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65"/>
        <w:gridCol w:w="5272"/>
        <w:gridCol w:w="2540"/>
      </w:tblGrid>
      <w:tr w:rsidR="00A1217E">
        <w:trPr>
          <w:trHeight w:val="1410"/>
        </w:trPr>
        <w:tc>
          <w:tcPr>
            <w:tcW w:w="2565" w:type="dxa"/>
          </w:tcPr>
          <w:p w:rsidR="00A1217E" w:rsidRDefault="00A1217E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A1217E" w:rsidRDefault="00AF300D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:rsidR="005C3D01" w:rsidRPr="005C3D01" w:rsidRDefault="005C3D01" w:rsidP="005C3D01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5C3D01" w:rsidRPr="005C3D01" w:rsidRDefault="005C3D01" w:rsidP="005C3D01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5C3D01" w:rsidRPr="005C3D01" w:rsidRDefault="005C3D01" w:rsidP="005C3D0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A1217E" w:rsidRDefault="005C3D01" w:rsidP="00284A11">
            <w:pPr>
              <w:pStyle w:val="TableParagraph"/>
              <w:spacing w:line="278" w:lineRule="exact"/>
              <w:ind w:left="1212" w:right="1083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40" w:type="dxa"/>
          </w:tcPr>
          <w:p w:rsidR="00A1217E" w:rsidRDefault="00A1217E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A1217E" w:rsidRDefault="005C3D01">
            <w:pPr>
              <w:pStyle w:val="TableParagraph"/>
              <w:ind w:left="1160"/>
              <w:rPr>
                <w:rFonts w:ascii="Times New Roman"/>
                <w:sz w:val="20"/>
              </w:rPr>
            </w:pPr>
            <w:r w:rsidRPr="005C3D01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17E" w:rsidRDefault="00A1217E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A1217E">
        <w:trPr>
          <w:trHeight w:val="295"/>
        </w:trPr>
        <w:tc>
          <w:tcPr>
            <w:tcW w:w="2661" w:type="dxa"/>
            <w:vMerge w:val="restart"/>
          </w:tcPr>
          <w:p w:rsidR="00A1217E" w:rsidRDefault="00AF300D">
            <w:pPr>
              <w:pStyle w:val="TableParagraph"/>
              <w:spacing w:before="15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A1217E" w:rsidRDefault="00AF300D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A1217E" w:rsidRDefault="00AF300D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 w:rsidR="005C3D01">
              <w:rPr>
                <w:sz w:val="24"/>
              </w:rPr>
              <w:t xml:space="preserve"> /</w:t>
            </w:r>
            <w:proofErr w:type="spellStart"/>
            <w:r w:rsidR="00203952">
              <w:rPr>
                <w:sz w:val="24"/>
              </w:rPr>
              <w:t>İdari</w:t>
            </w:r>
            <w:proofErr w:type="spellEnd"/>
            <w:r w:rsidR="00203952">
              <w:rPr>
                <w:sz w:val="24"/>
              </w:rPr>
              <w:t xml:space="preserve"> </w:t>
            </w:r>
            <w:proofErr w:type="spellStart"/>
            <w:r w:rsidR="00203952">
              <w:rPr>
                <w:sz w:val="24"/>
              </w:rPr>
              <w:t>ve</w:t>
            </w:r>
            <w:proofErr w:type="spellEnd"/>
            <w:r w:rsidR="00203952">
              <w:rPr>
                <w:sz w:val="24"/>
              </w:rPr>
              <w:t xml:space="preserve"> </w:t>
            </w:r>
            <w:r w:rsidR="005C3D01">
              <w:t xml:space="preserve">Mali </w:t>
            </w:r>
            <w:proofErr w:type="spellStart"/>
            <w:r w:rsidR="005C3D01">
              <w:t>İşler</w:t>
            </w:r>
            <w:proofErr w:type="spellEnd"/>
            <w:r w:rsidR="005C3D01">
              <w:t xml:space="preserve"> </w:t>
            </w:r>
            <w:proofErr w:type="spellStart"/>
            <w:r w:rsidR="005C3D01">
              <w:t>Birimi</w:t>
            </w:r>
            <w:proofErr w:type="spellEnd"/>
          </w:p>
        </w:tc>
      </w:tr>
      <w:tr w:rsidR="00A1217E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A1217E" w:rsidRDefault="00A1217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A1217E" w:rsidRDefault="00AF300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A1217E" w:rsidRDefault="005C3D01" w:rsidP="005C3D0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AF300D">
              <w:rPr>
                <w:sz w:val="24"/>
              </w:rPr>
              <w:t>Dekan</w:t>
            </w:r>
            <w:proofErr w:type="spellEnd"/>
            <w:r w:rsidR="00AF300D">
              <w:rPr>
                <w:sz w:val="24"/>
              </w:rPr>
              <w:t xml:space="preserve"> </w:t>
            </w:r>
            <w:proofErr w:type="spellStart"/>
            <w:r w:rsidR="00AF300D">
              <w:rPr>
                <w:sz w:val="24"/>
              </w:rPr>
              <w:t>Yardımcısı</w:t>
            </w:r>
            <w:proofErr w:type="spellEnd"/>
            <w:r w:rsidR="00AF300D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Fakülte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Sekreteri</w:t>
            </w:r>
            <w:proofErr w:type="spellEnd"/>
          </w:p>
        </w:tc>
      </w:tr>
      <w:tr w:rsidR="00A1217E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A1217E" w:rsidRDefault="00A1217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A1217E" w:rsidRDefault="00AF300D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A1217E" w:rsidRDefault="005C3D01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Tahakkuk</w:t>
            </w:r>
            <w:proofErr w:type="spellEnd"/>
          </w:p>
        </w:tc>
      </w:tr>
    </w:tbl>
    <w:p w:rsidR="00A1217E" w:rsidRDefault="00A1217E">
      <w:pPr>
        <w:pStyle w:val="GvdeMetni"/>
        <w:rPr>
          <w:rFonts w:ascii="Times New Roman"/>
          <w:sz w:val="20"/>
        </w:rPr>
      </w:pPr>
    </w:p>
    <w:p w:rsidR="00A1217E" w:rsidRDefault="00D62F74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5pt;width:531.25pt;height:640.45pt;z-index:-251844608;mso-position-horizontal-relative:page" coordorigin="605,-221" coordsize="10625,11839">
            <v:line id="_x0000_s1031" style="position:absolute" from="615,-216" to="11219,-216" strokeweight=".18519mm"/>
            <v:line id="_x0000_s1030" style="position:absolute" from="610,-221" to="610,11617" strokeweight=".5pt"/>
            <v:line id="_x0000_s1029" style="position:absolute" from="615,11612" to="11219,11612" strokeweight=".5pt"/>
            <v:line id="_x0000_s1028" style="position:absolute" from="11225,-221" to="11225,11617" strokeweight=".5pt"/>
            <w10:wrap anchorx="page"/>
          </v:group>
        </w:pict>
      </w:r>
    </w:p>
    <w:p w:rsidR="00A1217E" w:rsidRDefault="00FF548C">
      <w:pPr>
        <w:pStyle w:val="GvdeMetni"/>
        <w:spacing w:before="55"/>
        <w:ind w:left="220"/>
      </w:pPr>
      <w:proofErr w:type="spellStart"/>
      <w:r>
        <w:t>Tahakkuk</w:t>
      </w:r>
      <w:proofErr w:type="spellEnd"/>
      <w:r>
        <w:t xml:space="preserve"> </w:t>
      </w:r>
      <w:proofErr w:type="spellStart"/>
      <w:proofErr w:type="gramStart"/>
      <w:r>
        <w:t>Bürosunda</w:t>
      </w:r>
      <w:proofErr w:type="spellEnd"/>
      <w:r>
        <w:t xml:space="preserve"> </w:t>
      </w:r>
      <w:r w:rsidR="00AF300D">
        <w:t xml:space="preserve"> </w:t>
      </w:r>
      <w:proofErr w:type="spellStart"/>
      <w:r w:rsidR="00AF300D">
        <w:t>görevli</w:t>
      </w:r>
      <w:proofErr w:type="spellEnd"/>
      <w:proofErr w:type="gramEnd"/>
      <w:r w:rsidR="00AF300D">
        <w:t xml:space="preserve"> </w:t>
      </w:r>
      <w:proofErr w:type="spellStart"/>
      <w:r w:rsidR="00AF300D">
        <w:t>personelin</w:t>
      </w:r>
      <w:proofErr w:type="spellEnd"/>
      <w:r w:rsidR="00AF300D">
        <w:t xml:space="preserve"> </w:t>
      </w:r>
      <w:proofErr w:type="spellStart"/>
      <w:r w:rsidR="00AF300D">
        <w:t>göre</w:t>
      </w:r>
      <w:proofErr w:type="spellEnd"/>
      <w:r w:rsidR="00AF300D">
        <w:t xml:space="preserve"> </w:t>
      </w:r>
      <w:proofErr w:type="spellStart"/>
      <w:r w:rsidR="00AF300D">
        <w:t>yetki</w:t>
      </w:r>
      <w:proofErr w:type="spellEnd"/>
      <w:r w:rsidR="00AF300D">
        <w:t xml:space="preserve"> </w:t>
      </w:r>
      <w:proofErr w:type="spellStart"/>
      <w:r w:rsidR="00AF300D">
        <w:t>ve</w:t>
      </w:r>
      <w:proofErr w:type="spellEnd"/>
      <w:r w:rsidR="00AF300D">
        <w:t xml:space="preserve"> </w:t>
      </w:r>
      <w:proofErr w:type="spellStart"/>
      <w:r w:rsidR="00AF300D">
        <w:t>sorumlulukları</w:t>
      </w:r>
      <w:proofErr w:type="spellEnd"/>
      <w:r w:rsidR="00AF300D">
        <w:t xml:space="preserve"> </w:t>
      </w:r>
      <w:proofErr w:type="spellStart"/>
      <w:r w:rsidR="00AF300D">
        <w:t>şunlardır</w:t>
      </w:r>
      <w:proofErr w:type="spellEnd"/>
      <w:r w:rsidR="00AF300D">
        <w:t>:</w:t>
      </w:r>
    </w:p>
    <w:p w:rsidR="00A1217E" w:rsidRDefault="00A1217E">
      <w:pPr>
        <w:pStyle w:val="GvdeMetni"/>
        <w:spacing w:before="5"/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41"/>
        </w:tabs>
        <w:spacing w:line="237" w:lineRule="auto"/>
        <w:ind w:right="238" w:firstLine="0"/>
        <w:jc w:val="both"/>
      </w:pPr>
      <w:proofErr w:type="spellStart"/>
      <w:r>
        <w:t>F</w:t>
      </w:r>
      <w:r w:rsidR="007609F1">
        <w:t>akülte</w:t>
      </w:r>
      <w:proofErr w:type="spellEnd"/>
      <w:r w:rsidR="007609F1">
        <w:t xml:space="preserve"> </w:t>
      </w:r>
      <w:proofErr w:type="spellStart"/>
      <w:r w:rsidR="007609F1">
        <w:t>Kurulu</w:t>
      </w:r>
      <w:proofErr w:type="spellEnd"/>
      <w:r w:rsidR="007609F1">
        <w:t xml:space="preserve"> </w:t>
      </w:r>
      <w:proofErr w:type="spellStart"/>
      <w:r w:rsidR="007609F1">
        <w:t>ve</w:t>
      </w:r>
      <w:proofErr w:type="spellEnd"/>
      <w:r w:rsidR="007609F1">
        <w:t xml:space="preserve"> </w:t>
      </w:r>
      <w:proofErr w:type="spellStart"/>
      <w:r w:rsidR="007609F1">
        <w:t>Fakülte</w:t>
      </w:r>
      <w:proofErr w:type="spellEnd"/>
      <w:r w:rsidR="007609F1">
        <w:t xml:space="preserve"> </w:t>
      </w:r>
      <w:proofErr w:type="spellStart"/>
      <w:r w:rsidR="007609F1">
        <w:t>Yönetim</w:t>
      </w:r>
      <w:proofErr w:type="spellEnd"/>
      <w:r w:rsidR="007609F1">
        <w:t xml:space="preserve"> </w:t>
      </w:r>
      <w:proofErr w:type="spellStart"/>
      <w:r w:rsidR="007609F1">
        <w:t>Kurulunda</w:t>
      </w:r>
      <w:proofErr w:type="spellEnd"/>
      <w:r w:rsidR="007609F1">
        <w:t xml:space="preserve"> </w:t>
      </w:r>
      <w:proofErr w:type="spellStart"/>
      <w:r w:rsidR="007609F1">
        <w:t>alınan</w:t>
      </w:r>
      <w:proofErr w:type="spellEnd"/>
      <w:r w:rsidR="007609F1">
        <w:t xml:space="preserve"> </w:t>
      </w:r>
      <w:proofErr w:type="spellStart"/>
      <w:r w:rsidR="007609F1">
        <w:t>ve</w:t>
      </w:r>
      <w:proofErr w:type="spellEnd"/>
      <w:r w:rsidR="007609F1">
        <w:t xml:space="preserve"> </w:t>
      </w:r>
      <w:proofErr w:type="spellStart"/>
      <w:r w:rsidR="007609F1">
        <w:t>alınmış</w:t>
      </w:r>
      <w:proofErr w:type="spellEnd"/>
      <w:r w:rsidR="007609F1">
        <w:t xml:space="preserve"> </w:t>
      </w:r>
      <w:proofErr w:type="spellStart"/>
      <w:r w:rsidR="007609F1">
        <w:t>olan</w:t>
      </w:r>
      <w:proofErr w:type="spellEnd"/>
      <w:r w:rsidR="007609F1">
        <w:t xml:space="preserve"> </w:t>
      </w:r>
      <w:proofErr w:type="spellStart"/>
      <w:r w:rsidR="007609F1">
        <w:t>tahakkuk</w:t>
      </w:r>
      <w:proofErr w:type="spellEnd"/>
      <w:r w:rsidR="007609F1">
        <w:t xml:space="preserve"> </w:t>
      </w:r>
      <w:proofErr w:type="spellStart"/>
      <w:r w:rsidR="007609F1">
        <w:t>birimini</w:t>
      </w:r>
      <w:proofErr w:type="spellEnd"/>
      <w:r w:rsidR="007609F1">
        <w:t xml:space="preserve"> </w:t>
      </w:r>
      <w:proofErr w:type="spellStart"/>
      <w:r w:rsidR="007609F1">
        <w:t>ilgilendiren</w:t>
      </w:r>
      <w:proofErr w:type="spellEnd"/>
      <w:r w:rsidR="007609F1">
        <w:t xml:space="preserve"> </w:t>
      </w:r>
      <w:proofErr w:type="spellStart"/>
      <w:r w:rsidR="007609F1">
        <w:t>tüm</w:t>
      </w:r>
      <w:proofErr w:type="spellEnd"/>
      <w:r w:rsidR="007609F1">
        <w:t xml:space="preserve"> </w:t>
      </w:r>
      <w:proofErr w:type="spellStart"/>
      <w:r w:rsidR="007609F1">
        <w:t>kararlarda</w:t>
      </w:r>
      <w:proofErr w:type="spellEnd"/>
      <w:r w:rsidR="007609F1">
        <w:t xml:space="preserve"> </w:t>
      </w:r>
      <w:proofErr w:type="spellStart"/>
      <w:r w:rsidR="007609F1">
        <w:t>gelen</w:t>
      </w:r>
      <w:proofErr w:type="spellEnd"/>
      <w:r w:rsidR="007609F1">
        <w:t xml:space="preserve"> </w:t>
      </w:r>
      <w:proofErr w:type="spellStart"/>
      <w:r w:rsidR="007609F1">
        <w:t>ve</w:t>
      </w:r>
      <w:proofErr w:type="spellEnd"/>
      <w:r w:rsidR="007609F1">
        <w:t xml:space="preserve"> </w:t>
      </w:r>
      <w:proofErr w:type="spellStart"/>
      <w:r w:rsidR="007609F1">
        <w:t>giden</w:t>
      </w:r>
      <w:proofErr w:type="spellEnd"/>
      <w:r w:rsidR="007609F1">
        <w:t xml:space="preserve"> </w:t>
      </w:r>
      <w:proofErr w:type="spellStart"/>
      <w:r w:rsidR="007609F1">
        <w:t>evrakların</w:t>
      </w:r>
      <w:proofErr w:type="spellEnd"/>
      <w:r w:rsidR="007609F1">
        <w:t xml:space="preserve"> </w:t>
      </w:r>
      <w:proofErr w:type="spellStart"/>
      <w:r w:rsidR="007609F1">
        <w:t>takibini</w:t>
      </w:r>
      <w:proofErr w:type="spellEnd"/>
      <w:r w:rsidR="007609F1">
        <w:t xml:space="preserve"> </w:t>
      </w:r>
      <w:proofErr w:type="spellStart"/>
      <w:r w:rsidR="007609F1">
        <w:t>yapar</w:t>
      </w:r>
      <w:proofErr w:type="spellEnd"/>
      <w:r w:rsidR="007609F1">
        <w:t xml:space="preserve">. </w:t>
      </w:r>
      <w:proofErr w:type="spellStart"/>
      <w:r w:rsidR="007609F1">
        <w:t>F</w:t>
      </w:r>
      <w:r>
        <w:t>akültede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yolluk</w:t>
      </w:r>
      <w:proofErr w:type="spellEnd"/>
      <w:r>
        <w:t xml:space="preserve"> </w:t>
      </w:r>
      <w:proofErr w:type="spellStart"/>
      <w:r>
        <w:t>yevmiye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ücretleri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harcamaların</w:t>
      </w:r>
      <w:proofErr w:type="spellEnd"/>
      <w:r>
        <w:t xml:space="preserve"> </w:t>
      </w:r>
      <w:proofErr w:type="spellStart"/>
      <w:r>
        <w:t>evrakını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 </w:t>
      </w:r>
      <w:proofErr w:type="spellStart"/>
      <w:r>
        <w:t>tertibine</w:t>
      </w:r>
      <w:proofErr w:type="spellEnd"/>
      <w:r>
        <w:t xml:space="preserve"> </w:t>
      </w:r>
      <w:proofErr w:type="spellStart"/>
      <w:r>
        <w:t>ve</w:t>
      </w:r>
      <w:proofErr w:type="spellEnd"/>
      <w:r w:rsidR="00DC5C4E">
        <w:t xml:space="preserve"> </w:t>
      </w:r>
      <w:proofErr w:type="spellStart"/>
      <w:r w:rsidR="00DC5C4E">
        <w:t>usulüne</w:t>
      </w:r>
      <w:proofErr w:type="spellEnd"/>
      <w:r w:rsidR="00DC5C4E">
        <w:t xml:space="preserve"> </w:t>
      </w:r>
      <w:proofErr w:type="spellStart"/>
      <w:r w:rsidR="00DC5C4E">
        <w:t>uygun</w:t>
      </w:r>
      <w:proofErr w:type="spellEnd"/>
      <w:r w:rsidR="00DC5C4E">
        <w:t xml:space="preserve"> </w:t>
      </w:r>
      <w:proofErr w:type="spellStart"/>
      <w:r w:rsidR="00DC5C4E">
        <w:t>olarak</w:t>
      </w:r>
      <w:proofErr w:type="spellEnd"/>
      <w:r w:rsidR="00DC5C4E">
        <w:t xml:space="preserve"> </w:t>
      </w:r>
      <w:proofErr w:type="spellStart"/>
      <w:r w:rsidR="00DC5C4E">
        <w:t>hazırlar</w:t>
      </w:r>
      <w:proofErr w:type="spellEnd"/>
      <w:r>
        <w:t xml:space="preserve">, </w:t>
      </w:r>
      <w:proofErr w:type="spellStart"/>
      <w:r>
        <w:t>Strateji</w:t>
      </w:r>
      <w:proofErr w:type="spellEnd"/>
      <w:r>
        <w:t xml:space="preserve"> </w:t>
      </w:r>
      <w:proofErr w:type="spellStart"/>
      <w:r>
        <w:t>Gelişti</w:t>
      </w:r>
      <w:r w:rsidR="00DC5C4E">
        <w:t>rme</w:t>
      </w:r>
      <w:proofErr w:type="spellEnd"/>
      <w:r w:rsidR="00DC5C4E">
        <w:t xml:space="preserve"> </w:t>
      </w:r>
      <w:proofErr w:type="spellStart"/>
      <w:r w:rsidR="00DC5C4E">
        <w:t>Dairesi</w:t>
      </w:r>
      <w:proofErr w:type="spellEnd"/>
      <w:r w:rsidR="00DC5C4E">
        <w:t xml:space="preserve"> </w:t>
      </w:r>
      <w:proofErr w:type="spellStart"/>
      <w:r w:rsidR="00DC5C4E">
        <w:t>Başkanlığına</w:t>
      </w:r>
      <w:proofErr w:type="spellEnd"/>
      <w:r w:rsidR="00DC5C4E">
        <w:t xml:space="preserve"> </w:t>
      </w:r>
      <w:proofErr w:type="spellStart"/>
      <w:r w:rsidR="00DC5C4E">
        <w:t>iletir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 w:rsidR="00DC5C4E">
        <w:t>eder</w:t>
      </w:r>
      <w:proofErr w:type="spellEnd"/>
      <w:proofErr w:type="gramEnd"/>
      <w:r>
        <w:t>.</w:t>
      </w:r>
    </w:p>
    <w:p w:rsidR="00A1217E" w:rsidRDefault="00A1217E">
      <w:pPr>
        <w:pStyle w:val="GvdeMetni"/>
        <w:spacing w:before="5"/>
      </w:pPr>
    </w:p>
    <w:p w:rsidR="00B2191C" w:rsidRDefault="00B2191C">
      <w:pPr>
        <w:pStyle w:val="ListeParagraf"/>
        <w:numPr>
          <w:ilvl w:val="0"/>
          <w:numId w:val="2"/>
        </w:numPr>
        <w:tabs>
          <w:tab w:val="left" w:pos="466"/>
        </w:tabs>
        <w:spacing w:line="237" w:lineRule="auto"/>
        <w:ind w:right="237" w:firstLine="0"/>
        <w:jc w:val="both"/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:rsidR="00B2191C" w:rsidRDefault="00B2191C" w:rsidP="00B2191C">
      <w:pPr>
        <w:pStyle w:val="ListeParagraf"/>
      </w:pPr>
    </w:p>
    <w:p w:rsidR="00B2191C" w:rsidRDefault="00B2191C">
      <w:pPr>
        <w:pStyle w:val="ListeParagraf"/>
        <w:numPr>
          <w:ilvl w:val="0"/>
          <w:numId w:val="2"/>
        </w:numPr>
        <w:tabs>
          <w:tab w:val="left" w:pos="466"/>
        </w:tabs>
        <w:spacing w:line="237" w:lineRule="auto"/>
        <w:ind w:right="237" w:firstLine="0"/>
        <w:jc w:val="both"/>
      </w:pPr>
      <w:proofErr w:type="spellStart"/>
      <w:r>
        <w:t>Kendisine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yazıların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Dosya</w:t>
      </w:r>
      <w:proofErr w:type="spellEnd"/>
      <w:r>
        <w:t xml:space="preserve"> </w:t>
      </w:r>
      <w:proofErr w:type="spellStart"/>
      <w:r>
        <w:t>Planına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dosyalamasını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:rsidR="00B2191C" w:rsidRDefault="00B2191C" w:rsidP="00B2191C">
      <w:pPr>
        <w:pStyle w:val="ListeParagraf"/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66"/>
        </w:tabs>
        <w:spacing w:line="237" w:lineRule="auto"/>
        <w:ind w:right="237" w:firstLine="0"/>
        <w:jc w:val="both"/>
      </w:pPr>
      <w:proofErr w:type="spellStart"/>
      <w:r>
        <w:t>Tahakkuk</w:t>
      </w:r>
      <w:proofErr w:type="spellEnd"/>
      <w:r>
        <w:t xml:space="preserve"> </w:t>
      </w:r>
      <w:proofErr w:type="spellStart"/>
      <w:r>
        <w:t>bürosuna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yapılmak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gönder</w:t>
      </w:r>
      <w:r w:rsidR="00DC5C4E">
        <w:t>ilen</w:t>
      </w:r>
      <w:proofErr w:type="spellEnd"/>
      <w:r w:rsidR="00DC5C4E">
        <w:t xml:space="preserve"> </w:t>
      </w:r>
      <w:proofErr w:type="spellStart"/>
      <w:r w:rsidR="00DC5C4E">
        <w:t>evrakı</w:t>
      </w:r>
      <w:proofErr w:type="spellEnd"/>
      <w:r w:rsidR="00DC5C4E">
        <w:t xml:space="preserve"> </w:t>
      </w:r>
      <w:proofErr w:type="spellStart"/>
      <w:r w:rsidR="00DC5C4E">
        <w:t>dikkatlice</w:t>
      </w:r>
      <w:proofErr w:type="spellEnd"/>
      <w:r w:rsidR="00DC5C4E">
        <w:t xml:space="preserve"> </w:t>
      </w:r>
      <w:proofErr w:type="spellStart"/>
      <w:r w:rsidR="00DC5C4E">
        <w:t>inceler</w:t>
      </w:r>
      <w:proofErr w:type="spellEnd"/>
      <w:r>
        <w:t xml:space="preserve">,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ol</w:t>
      </w:r>
      <w:r w:rsidR="00DC5C4E">
        <w:t>anları</w:t>
      </w:r>
      <w:proofErr w:type="spellEnd"/>
      <w:r w:rsidR="00DC5C4E">
        <w:t xml:space="preserve"> </w:t>
      </w:r>
      <w:proofErr w:type="spellStart"/>
      <w:r w:rsidR="00DC5C4E">
        <w:t>ilgililere</w:t>
      </w:r>
      <w:proofErr w:type="spellEnd"/>
      <w:r w:rsidR="00DC5C4E">
        <w:t xml:space="preserve"> </w:t>
      </w:r>
      <w:proofErr w:type="spellStart"/>
      <w:r w:rsidR="00DC5C4E">
        <w:t>geri</w:t>
      </w:r>
      <w:proofErr w:type="spellEnd"/>
      <w:r w:rsidR="00DC5C4E">
        <w:t xml:space="preserve"> </w:t>
      </w:r>
      <w:proofErr w:type="spellStart"/>
      <w:r w:rsidR="00DC5C4E">
        <w:t>gönderir</w:t>
      </w:r>
      <w:proofErr w:type="spellEnd"/>
      <w:r>
        <w:t>.</w:t>
      </w:r>
      <w:r w:rsidR="007609F1">
        <w:t xml:space="preserve"> </w:t>
      </w:r>
      <w:proofErr w:type="spellStart"/>
      <w:r w:rsidR="007609F1">
        <w:t>Giderlerin</w:t>
      </w:r>
      <w:proofErr w:type="spellEnd"/>
      <w:r w:rsidR="007609F1">
        <w:t xml:space="preserve"> </w:t>
      </w:r>
      <w:proofErr w:type="spellStart"/>
      <w:r w:rsidR="007609F1">
        <w:t>kanun</w:t>
      </w:r>
      <w:proofErr w:type="spellEnd"/>
      <w:r w:rsidR="007609F1">
        <w:t xml:space="preserve">, </w:t>
      </w:r>
      <w:proofErr w:type="spellStart"/>
      <w:r w:rsidR="007609F1">
        <w:t>tüzük</w:t>
      </w:r>
      <w:proofErr w:type="spellEnd"/>
      <w:r w:rsidR="007609F1">
        <w:t xml:space="preserve">, </w:t>
      </w:r>
      <w:proofErr w:type="spellStart"/>
      <w:r w:rsidR="007609F1">
        <w:t>kararname</w:t>
      </w:r>
      <w:proofErr w:type="spellEnd"/>
      <w:r w:rsidR="007609F1">
        <w:t xml:space="preserve"> </w:t>
      </w:r>
      <w:proofErr w:type="spellStart"/>
      <w:r w:rsidR="007609F1">
        <w:t>ve</w:t>
      </w:r>
      <w:proofErr w:type="spellEnd"/>
      <w:r w:rsidR="007609F1">
        <w:t xml:space="preserve"> </w:t>
      </w:r>
      <w:proofErr w:type="spellStart"/>
      <w:r w:rsidR="007609F1">
        <w:t>yönetmeliklere</w:t>
      </w:r>
      <w:proofErr w:type="spellEnd"/>
      <w:r w:rsidR="007609F1">
        <w:t xml:space="preserve"> </w:t>
      </w:r>
      <w:proofErr w:type="spellStart"/>
      <w:r w:rsidR="007609F1">
        <w:t>uygun</w:t>
      </w:r>
      <w:proofErr w:type="spellEnd"/>
      <w:r w:rsidR="007609F1">
        <w:t xml:space="preserve"> </w:t>
      </w:r>
      <w:proofErr w:type="spellStart"/>
      <w:r w:rsidR="007609F1">
        <w:t>olmasını</w:t>
      </w:r>
      <w:proofErr w:type="spellEnd"/>
      <w:r w:rsidR="007609F1">
        <w:t xml:space="preserve"> </w:t>
      </w:r>
      <w:proofErr w:type="spellStart"/>
      <w:r w:rsidR="007609F1">
        <w:t>sağlar</w:t>
      </w:r>
      <w:proofErr w:type="spellEnd"/>
      <w:r w:rsidR="007609F1">
        <w:t>.</w:t>
      </w:r>
    </w:p>
    <w:p w:rsidR="00A1217E" w:rsidRDefault="00A1217E">
      <w:pPr>
        <w:pStyle w:val="GvdeMetni"/>
        <w:spacing w:before="3"/>
      </w:pPr>
    </w:p>
    <w:p w:rsidR="00A1217E" w:rsidRDefault="00AF300D" w:rsidP="00FF548C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 xml:space="preserve">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ödemeni</w:t>
      </w:r>
      <w:r w:rsidR="00DC5C4E">
        <w:t>n</w:t>
      </w:r>
      <w:proofErr w:type="spellEnd"/>
      <w:r w:rsidR="00DC5C4E">
        <w:t xml:space="preserve"> </w:t>
      </w:r>
      <w:proofErr w:type="spellStart"/>
      <w:r w:rsidR="00DC5C4E">
        <w:t>zamanında</w:t>
      </w:r>
      <w:proofErr w:type="spellEnd"/>
      <w:r w:rsidR="00DC5C4E">
        <w:t xml:space="preserve"> </w:t>
      </w:r>
      <w:proofErr w:type="spellStart"/>
      <w:r w:rsidR="00DC5C4E">
        <w:t>yapılmasını</w:t>
      </w:r>
      <w:proofErr w:type="spellEnd"/>
      <w:r w:rsidR="00DC5C4E">
        <w:t xml:space="preserve"> </w:t>
      </w:r>
      <w:proofErr w:type="spellStart"/>
      <w:r w:rsidR="00DC5C4E">
        <w:t>sağlar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önlemleri</w:t>
      </w:r>
      <w:proofErr w:type="spellEnd"/>
      <w:r>
        <w:rPr>
          <w:spacing w:val="-5"/>
        </w:rPr>
        <w:t xml:space="preserve"> </w:t>
      </w:r>
      <w:proofErr w:type="spellStart"/>
      <w:r w:rsidR="00DC5C4E">
        <w:t>alır</w:t>
      </w:r>
      <w:proofErr w:type="spellEnd"/>
      <w:r>
        <w:t>.</w:t>
      </w:r>
      <w:r w:rsidR="00FF548C" w:rsidRPr="00FF548C">
        <w:t xml:space="preserve"> </w:t>
      </w:r>
      <w:proofErr w:type="spellStart"/>
      <w:r w:rsidR="001F745C">
        <w:t>Yaptığı</w:t>
      </w:r>
      <w:proofErr w:type="spellEnd"/>
      <w:r w:rsidR="001F745C">
        <w:t xml:space="preserve"> </w:t>
      </w:r>
      <w:proofErr w:type="spellStart"/>
      <w:r w:rsidR="001F745C">
        <w:t>tüm</w:t>
      </w:r>
      <w:proofErr w:type="spellEnd"/>
      <w:r w:rsidR="001F745C">
        <w:t xml:space="preserve"> </w:t>
      </w:r>
      <w:proofErr w:type="spellStart"/>
      <w:r w:rsidR="001F745C">
        <w:t>iş</w:t>
      </w:r>
      <w:proofErr w:type="spellEnd"/>
      <w:r w:rsidR="001F745C">
        <w:t xml:space="preserve"> </w:t>
      </w:r>
      <w:proofErr w:type="spellStart"/>
      <w:proofErr w:type="gramStart"/>
      <w:r w:rsidR="001F745C">
        <w:t>ve</w:t>
      </w:r>
      <w:proofErr w:type="spellEnd"/>
      <w:r w:rsidR="001F745C">
        <w:t xml:space="preserve"> </w:t>
      </w:r>
      <w:r w:rsidR="00FF548C">
        <w:t xml:space="preserve"> </w:t>
      </w:r>
      <w:proofErr w:type="spellStart"/>
      <w:r w:rsidR="00FF548C">
        <w:t>işlemlerde</w:t>
      </w:r>
      <w:proofErr w:type="spellEnd"/>
      <w:proofErr w:type="gramEnd"/>
      <w:r w:rsidR="00FF548C">
        <w:t xml:space="preserve"> </w:t>
      </w:r>
      <w:proofErr w:type="spellStart"/>
      <w:r w:rsidR="00FF548C">
        <w:t>maddi</w:t>
      </w:r>
      <w:proofErr w:type="spellEnd"/>
      <w:r w:rsidR="00FF548C">
        <w:t xml:space="preserve"> </w:t>
      </w:r>
      <w:proofErr w:type="spellStart"/>
      <w:r w:rsidR="00FF548C">
        <w:t>hata</w:t>
      </w:r>
      <w:proofErr w:type="spellEnd"/>
      <w:r w:rsidR="00FF548C">
        <w:t xml:space="preserve"> </w:t>
      </w:r>
      <w:proofErr w:type="spellStart"/>
      <w:r w:rsidR="00FF548C">
        <w:t>bulunmamasını</w:t>
      </w:r>
      <w:proofErr w:type="spellEnd"/>
      <w:r w:rsidR="00FF548C">
        <w:t xml:space="preserve"> </w:t>
      </w:r>
      <w:proofErr w:type="spellStart"/>
      <w:r w:rsidR="00FF548C">
        <w:t>sağlar</w:t>
      </w:r>
      <w:proofErr w:type="spellEnd"/>
      <w:r w:rsidR="00FF548C">
        <w:t>.</w:t>
      </w:r>
    </w:p>
    <w:p w:rsidR="00A1217E" w:rsidRDefault="00A1217E">
      <w:pPr>
        <w:pStyle w:val="GvdeMetni"/>
        <w:spacing w:before="10"/>
        <w:rPr>
          <w:sz w:val="21"/>
        </w:rPr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66"/>
        </w:tabs>
        <w:ind w:right="229" w:firstLine="0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maaş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mesaisi</w:t>
      </w:r>
      <w:proofErr w:type="spellEnd"/>
      <w:r>
        <w:t xml:space="preserve">, </w:t>
      </w:r>
      <w:proofErr w:type="spellStart"/>
      <w:r>
        <w:t>fiili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zammı</w:t>
      </w:r>
      <w:proofErr w:type="spellEnd"/>
      <w:r>
        <w:t xml:space="preserve"> </w:t>
      </w:r>
      <w:proofErr w:type="spellStart"/>
      <w:r>
        <w:t>ücretleri</w:t>
      </w:r>
      <w:proofErr w:type="spellEnd"/>
      <w:r>
        <w:t xml:space="preserve">, </w:t>
      </w:r>
      <w:proofErr w:type="spellStart"/>
      <w:r>
        <w:t>ücretsiz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GSS </w:t>
      </w:r>
      <w:proofErr w:type="spellStart"/>
      <w:r>
        <w:t>ücretleri</w:t>
      </w:r>
      <w:proofErr w:type="spellEnd"/>
      <w:r>
        <w:t xml:space="preserve">,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maaşı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2"/>
        </w:rPr>
        <w:t xml:space="preserve">SGK </w:t>
      </w:r>
      <w:proofErr w:type="spellStart"/>
      <w:r>
        <w:t>primlerinin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,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SGK </w:t>
      </w:r>
      <w:proofErr w:type="spellStart"/>
      <w:r>
        <w:t>primlerinin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, </w:t>
      </w:r>
      <w:proofErr w:type="spellStart"/>
      <w:r>
        <w:t>jüri</w:t>
      </w:r>
      <w:proofErr w:type="spellEnd"/>
      <w:r>
        <w:t xml:space="preserve"> </w:t>
      </w:r>
      <w:proofErr w:type="spellStart"/>
      <w:r>
        <w:t>üyeliği</w:t>
      </w:r>
      <w:proofErr w:type="spellEnd"/>
      <w:r>
        <w:t xml:space="preserve"> </w:t>
      </w:r>
      <w:proofErr w:type="spellStart"/>
      <w:r>
        <w:t>ücretlerinin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, </w:t>
      </w:r>
      <w:proofErr w:type="spellStart"/>
      <w:r>
        <w:t>doğum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ölüm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ücretlerinin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5"/>
        </w:rPr>
        <w:t xml:space="preserve"> </w:t>
      </w:r>
      <w:proofErr w:type="spellStart"/>
      <w:r w:rsidR="00DC5C4E">
        <w:t>yürütür</w:t>
      </w:r>
      <w:proofErr w:type="spellEnd"/>
      <w:r w:rsidR="005C3D01">
        <w:t xml:space="preserve">, </w:t>
      </w:r>
      <w:proofErr w:type="spellStart"/>
      <w:r w:rsidR="005C3D01">
        <w:t>yazıları</w:t>
      </w:r>
      <w:proofErr w:type="spellEnd"/>
      <w:r w:rsidR="005C3D01">
        <w:t xml:space="preserve"> </w:t>
      </w:r>
      <w:proofErr w:type="spellStart"/>
      <w:r w:rsidR="005C3D01">
        <w:t>usulüne</w:t>
      </w:r>
      <w:proofErr w:type="spellEnd"/>
      <w:r w:rsidR="005C3D01">
        <w:t xml:space="preserve"> </w:t>
      </w:r>
      <w:proofErr w:type="spellStart"/>
      <w:r w:rsidR="005C3D01">
        <w:t>uygun</w:t>
      </w:r>
      <w:proofErr w:type="spellEnd"/>
      <w:r w:rsidR="005C3D01">
        <w:t xml:space="preserve"> </w:t>
      </w:r>
      <w:proofErr w:type="spellStart"/>
      <w:r w:rsidR="005C3D01">
        <w:t>olarak</w:t>
      </w:r>
      <w:proofErr w:type="spellEnd"/>
      <w:r w:rsidR="005C3D01">
        <w:rPr>
          <w:spacing w:val="-4"/>
        </w:rPr>
        <w:t xml:space="preserve"> </w:t>
      </w:r>
      <w:proofErr w:type="spellStart"/>
      <w:r w:rsidR="00DC5C4E">
        <w:t>hazırlar</w:t>
      </w:r>
      <w:proofErr w:type="spellEnd"/>
      <w:r w:rsidR="005C3D01">
        <w:t>.</w:t>
      </w:r>
    </w:p>
    <w:p w:rsidR="00A1217E" w:rsidRDefault="00A1217E">
      <w:pPr>
        <w:pStyle w:val="GvdeMetni"/>
        <w:spacing w:before="3"/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56"/>
        </w:tabs>
        <w:spacing w:line="237" w:lineRule="auto"/>
        <w:ind w:right="230" w:firstLine="0"/>
        <w:jc w:val="both"/>
      </w:pPr>
      <w:proofErr w:type="spellStart"/>
      <w:r>
        <w:t>Görevden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, </w:t>
      </w:r>
      <w:proofErr w:type="spellStart"/>
      <w:r>
        <w:t>göreve</w:t>
      </w:r>
      <w:proofErr w:type="spellEnd"/>
      <w:r>
        <w:t xml:space="preserve"> </w:t>
      </w:r>
      <w:proofErr w:type="spellStart"/>
      <w:r>
        <w:t>başlayan</w:t>
      </w:r>
      <w:proofErr w:type="spellEnd"/>
      <w:r>
        <w:t xml:space="preserve">, </w:t>
      </w:r>
      <w:proofErr w:type="spellStart"/>
      <w:r>
        <w:t>izinli</w:t>
      </w:r>
      <w:proofErr w:type="spellEnd"/>
      <w:r>
        <w:t xml:space="preserve">, </w:t>
      </w:r>
      <w:proofErr w:type="spellStart"/>
      <w:r w:rsidR="005C3D01">
        <w:t>raporlu</w:t>
      </w:r>
      <w:proofErr w:type="spellEnd"/>
      <w:r w:rsidR="005C3D01">
        <w:t xml:space="preserve"> </w:t>
      </w:r>
      <w:proofErr w:type="spellStart"/>
      <w:r w:rsidR="005C3D01">
        <w:t>ya</w:t>
      </w:r>
      <w:proofErr w:type="spellEnd"/>
      <w:r w:rsidR="005C3D01">
        <w:t xml:space="preserve"> da</w:t>
      </w:r>
      <w:r>
        <w:t xml:space="preserve"> </w:t>
      </w:r>
      <w:proofErr w:type="spellStart"/>
      <w:r>
        <w:t>görevli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rPr>
          <w:spacing w:val="3"/>
        </w:rPr>
        <w:t>iş</w:t>
      </w:r>
      <w:proofErr w:type="spellEnd"/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,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t>bürosu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koordineli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 w:rsidR="00DC5C4E">
        <w:t>eder</w:t>
      </w:r>
      <w:proofErr w:type="spellEnd"/>
      <w:proofErr w:type="gramEnd"/>
      <w:r>
        <w:t>.</w:t>
      </w:r>
    </w:p>
    <w:p w:rsidR="00A1217E" w:rsidRDefault="00A1217E">
      <w:pPr>
        <w:pStyle w:val="GvdeMetni"/>
        <w:spacing w:before="3"/>
      </w:pPr>
    </w:p>
    <w:p w:rsidR="00A1217E" w:rsidRDefault="00AF300D" w:rsidP="00284A11">
      <w:pPr>
        <w:pStyle w:val="ListeParagraf"/>
        <w:numPr>
          <w:ilvl w:val="0"/>
          <w:numId w:val="2"/>
        </w:numPr>
        <w:tabs>
          <w:tab w:val="left" w:pos="461"/>
        </w:tabs>
        <w:ind w:right="239" w:firstLine="0"/>
        <w:jc w:val="both"/>
      </w:pPr>
      <w:proofErr w:type="spellStart"/>
      <w:r>
        <w:t>Dekanlığa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he</w:t>
      </w:r>
      <w:r w:rsidR="00DC5C4E">
        <w:t xml:space="preserve">r </w:t>
      </w:r>
      <w:proofErr w:type="spellStart"/>
      <w:r w:rsidR="00DC5C4E">
        <w:t>türlü</w:t>
      </w:r>
      <w:proofErr w:type="spellEnd"/>
      <w:r w:rsidR="00DC5C4E">
        <w:t xml:space="preserve"> </w:t>
      </w:r>
      <w:proofErr w:type="spellStart"/>
      <w:r w:rsidR="00DC5C4E">
        <w:t>bilgi</w:t>
      </w:r>
      <w:proofErr w:type="spellEnd"/>
      <w:r w:rsidR="00DC5C4E">
        <w:t xml:space="preserve"> </w:t>
      </w:r>
      <w:proofErr w:type="spellStart"/>
      <w:r w:rsidR="00DC5C4E">
        <w:t>ve</w:t>
      </w:r>
      <w:proofErr w:type="spellEnd"/>
      <w:r w:rsidR="00DC5C4E">
        <w:t xml:space="preserve"> </w:t>
      </w:r>
      <w:proofErr w:type="spellStart"/>
      <w:r w:rsidR="00DC5C4E">
        <w:t>belgeyi</w:t>
      </w:r>
      <w:proofErr w:type="spellEnd"/>
      <w:r w:rsidR="00DC5C4E">
        <w:t xml:space="preserve"> </w:t>
      </w:r>
      <w:proofErr w:type="spellStart"/>
      <w:r w:rsidR="00DC5C4E">
        <w:t>korur</w:t>
      </w:r>
      <w:proofErr w:type="spellEnd"/>
      <w:r>
        <w:t xml:space="preserve">, </w:t>
      </w:r>
      <w:proofErr w:type="spellStart"/>
      <w:r>
        <w:t>ilgisiz</w:t>
      </w:r>
      <w:proofErr w:type="spellEnd"/>
      <w:r>
        <w:t xml:space="preserve"> </w:t>
      </w:r>
      <w:proofErr w:type="spellStart"/>
      <w:r>
        <w:t>k</w:t>
      </w:r>
      <w:r w:rsidR="00DC5C4E">
        <w:t>işilerin</w:t>
      </w:r>
      <w:proofErr w:type="spellEnd"/>
      <w:r w:rsidR="00DC5C4E">
        <w:t xml:space="preserve"> </w:t>
      </w:r>
      <w:proofErr w:type="spellStart"/>
      <w:r w:rsidR="00DC5C4E">
        <w:t>eline</w:t>
      </w:r>
      <w:proofErr w:type="spellEnd"/>
      <w:r w:rsidR="00DC5C4E">
        <w:t xml:space="preserve"> </w:t>
      </w:r>
      <w:proofErr w:type="spellStart"/>
      <w:r w:rsidR="00DC5C4E">
        <w:t>geçmesini</w:t>
      </w:r>
      <w:proofErr w:type="spellEnd"/>
      <w:r w:rsidR="00DC5C4E">
        <w:t xml:space="preserve"> </w:t>
      </w:r>
      <w:proofErr w:type="spellStart"/>
      <w:r w:rsidR="00DC5C4E">
        <w:t>önler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Dekanın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ilgisiz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,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vermekten</w:t>
      </w:r>
      <w:proofErr w:type="spellEnd"/>
      <w:r>
        <w:rPr>
          <w:spacing w:val="-6"/>
        </w:rPr>
        <w:t xml:space="preserve"> </w:t>
      </w:r>
      <w:proofErr w:type="spellStart"/>
      <w:r w:rsidR="00DC5C4E">
        <w:t>kaçınır</w:t>
      </w:r>
      <w:proofErr w:type="spellEnd"/>
      <w:r>
        <w:t>.</w:t>
      </w:r>
    </w:p>
    <w:p w:rsidR="00A1217E" w:rsidRDefault="00A1217E">
      <w:pPr>
        <w:pStyle w:val="GvdeMetni"/>
        <w:spacing w:before="12"/>
        <w:rPr>
          <w:sz w:val="21"/>
        </w:rPr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36"/>
        </w:tabs>
        <w:ind w:left="435" w:hanging="216"/>
      </w:pPr>
      <w:proofErr w:type="spellStart"/>
      <w:r>
        <w:t>Harcama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tahakkukl</w:t>
      </w:r>
      <w:r w:rsidR="00DC5C4E">
        <w:t>a</w:t>
      </w:r>
      <w:proofErr w:type="spellEnd"/>
      <w:r w:rsidR="00DC5C4E">
        <w:t xml:space="preserve"> </w:t>
      </w:r>
      <w:proofErr w:type="spellStart"/>
      <w:r w:rsidR="00DC5C4E">
        <w:t>ilgili</w:t>
      </w:r>
      <w:proofErr w:type="spellEnd"/>
      <w:r w:rsidR="00DC5C4E">
        <w:t xml:space="preserve"> </w:t>
      </w:r>
      <w:proofErr w:type="spellStart"/>
      <w:r w:rsidR="00DC5C4E">
        <w:t>dosyaları</w:t>
      </w:r>
      <w:proofErr w:type="spellEnd"/>
      <w:r w:rsidR="00DC5C4E">
        <w:t xml:space="preserve"> </w:t>
      </w:r>
      <w:proofErr w:type="spellStart"/>
      <w:r w:rsidR="00DC5C4E">
        <w:t>tutar</w:t>
      </w:r>
      <w:proofErr w:type="spellEnd"/>
      <w:r w:rsidR="00DC5C4E">
        <w:t xml:space="preserve">, </w:t>
      </w:r>
      <w:proofErr w:type="spellStart"/>
      <w:r w:rsidR="00DC5C4E">
        <w:t>yedekler</w:t>
      </w:r>
      <w:proofErr w:type="spellEnd"/>
      <w:r w:rsidR="00DC5C4E">
        <w:t xml:space="preserve"> </w:t>
      </w:r>
      <w:proofErr w:type="spellStart"/>
      <w:r w:rsidR="00DC5C4E">
        <w:t>ve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arşivlenmesini</w:t>
      </w:r>
      <w:proofErr w:type="spellEnd"/>
      <w:r>
        <w:rPr>
          <w:spacing w:val="-18"/>
        </w:rPr>
        <w:t xml:space="preserve"> </w:t>
      </w:r>
      <w:proofErr w:type="spellStart"/>
      <w:r w:rsidR="00DC5C4E">
        <w:t>sağlar</w:t>
      </w:r>
      <w:proofErr w:type="spellEnd"/>
      <w:r>
        <w:t>.</w:t>
      </w:r>
    </w:p>
    <w:p w:rsidR="00A1217E" w:rsidRDefault="00A1217E">
      <w:pPr>
        <w:pStyle w:val="GvdeMetni"/>
        <w:spacing w:before="10"/>
        <w:rPr>
          <w:sz w:val="21"/>
        </w:rPr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436"/>
        </w:tabs>
        <w:ind w:left="435" w:hanging="216"/>
      </w:pPr>
      <w:proofErr w:type="spellStart"/>
      <w:r>
        <w:t>Büro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baskı</w:t>
      </w:r>
      <w:proofErr w:type="spellEnd"/>
      <w:r>
        <w:t xml:space="preserve">, </w:t>
      </w:r>
      <w:proofErr w:type="spellStart"/>
      <w:r>
        <w:t>kırtasiye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sarf</w:t>
      </w:r>
      <w:proofErr w:type="spellEnd"/>
      <w:r>
        <w:t xml:space="preserve"> </w:t>
      </w:r>
      <w:proofErr w:type="spellStart"/>
      <w:r>
        <w:t>malzemelerini</w:t>
      </w:r>
      <w:proofErr w:type="spellEnd"/>
      <w:r>
        <w:t xml:space="preserve"> </w:t>
      </w:r>
      <w:proofErr w:type="spellStart"/>
      <w:proofErr w:type="gramStart"/>
      <w:r>
        <w:t>temin</w:t>
      </w:r>
      <w:proofErr w:type="spellEnd"/>
      <w:proofErr w:type="gramEnd"/>
      <w:r>
        <w:rPr>
          <w:spacing w:val="-8"/>
        </w:rPr>
        <w:t xml:space="preserve"> </w:t>
      </w:r>
      <w:proofErr w:type="spellStart"/>
      <w:r w:rsidR="00DC5C4E">
        <w:t>eder</w:t>
      </w:r>
      <w:proofErr w:type="spellEnd"/>
      <w:r>
        <w:t>.</w:t>
      </w:r>
    </w:p>
    <w:p w:rsidR="00A1217E" w:rsidRDefault="00A1217E">
      <w:pPr>
        <w:pStyle w:val="GvdeMetni"/>
        <w:spacing w:before="3"/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proofErr w:type="spellStart"/>
      <w:r>
        <w:t>Yeteri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ödenek</w:t>
      </w:r>
      <w:proofErr w:type="spellEnd"/>
      <w:r>
        <w:t xml:space="preserve"> </w:t>
      </w:r>
      <w:proofErr w:type="spellStart"/>
      <w:r>
        <w:t>bulunup</w:t>
      </w:r>
      <w:proofErr w:type="spellEnd"/>
      <w:r>
        <w:t xml:space="preserve"> </w:t>
      </w:r>
      <w:proofErr w:type="spellStart"/>
      <w:r>
        <w:t>bulunmadığını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rPr>
          <w:spacing w:val="-4"/>
        </w:rPr>
        <w:t xml:space="preserve"> </w:t>
      </w:r>
      <w:proofErr w:type="spellStart"/>
      <w:r w:rsidR="00DC5C4E">
        <w:t>eder</w:t>
      </w:r>
      <w:proofErr w:type="spellEnd"/>
      <w:r>
        <w:t>.</w:t>
      </w:r>
    </w:p>
    <w:p w:rsidR="00A1217E" w:rsidRDefault="00A1217E">
      <w:pPr>
        <w:pStyle w:val="GvdeMetni"/>
        <w:spacing w:before="10"/>
        <w:rPr>
          <w:sz w:val="21"/>
        </w:rPr>
      </w:pPr>
    </w:p>
    <w:p w:rsidR="00A1217E" w:rsidRDefault="00AF300D">
      <w:pPr>
        <w:pStyle w:val="ListeParagraf"/>
        <w:numPr>
          <w:ilvl w:val="0"/>
          <w:numId w:val="2"/>
        </w:numPr>
        <w:tabs>
          <w:tab w:val="left" w:pos="546"/>
        </w:tabs>
        <w:spacing w:before="1"/>
        <w:ind w:left="545" w:hanging="326"/>
      </w:pPr>
      <w:proofErr w:type="spellStart"/>
      <w:r>
        <w:t>Ödeme</w:t>
      </w:r>
      <w:proofErr w:type="spellEnd"/>
      <w:r>
        <w:t xml:space="preserve"> </w:t>
      </w:r>
      <w:proofErr w:type="spellStart"/>
      <w:r>
        <w:t>emrine</w:t>
      </w:r>
      <w:proofErr w:type="spellEnd"/>
      <w:r>
        <w:t xml:space="preserve"> </w:t>
      </w:r>
      <w:proofErr w:type="spellStart"/>
      <w:r>
        <w:t>bağlanacak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tahakkuk</w:t>
      </w:r>
      <w:proofErr w:type="spellEnd"/>
      <w:r>
        <w:t xml:space="preserve"> </w:t>
      </w:r>
      <w:proofErr w:type="spellStart"/>
      <w:r w:rsidR="001F745C">
        <w:t>belgelerinin</w:t>
      </w:r>
      <w:proofErr w:type="spellEnd"/>
      <w:r w:rsidR="001F745C">
        <w:t xml:space="preserve"> </w:t>
      </w:r>
      <w:proofErr w:type="spellStart"/>
      <w:r w:rsidR="001F745C">
        <w:t>eksiksiz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rPr>
          <w:spacing w:val="-8"/>
        </w:rPr>
        <w:t xml:space="preserve"> </w:t>
      </w:r>
      <w:proofErr w:type="spellStart"/>
      <w:r w:rsidR="00DC5C4E">
        <w:t>sağlar</w:t>
      </w:r>
      <w:proofErr w:type="spellEnd"/>
      <w:r>
        <w:t>.</w:t>
      </w:r>
    </w:p>
    <w:p w:rsidR="00A1217E" w:rsidRDefault="00A1217E">
      <w:pPr>
        <w:pStyle w:val="GvdeMetni"/>
        <w:spacing w:before="2"/>
      </w:pPr>
    </w:p>
    <w:p w:rsidR="00A1217E" w:rsidRDefault="00AF300D" w:rsidP="00DC5C4E">
      <w:pPr>
        <w:pStyle w:val="ListeParagraf"/>
        <w:numPr>
          <w:ilvl w:val="0"/>
          <w:numId w:val="2"/>
        </w:numPr>
        <w:tabs>
          <w:tab w:val="left" w:pos="591"/>
        </w:tabs>
        <w:spacing w:line="267" w:lineRule="exact"/>
        <w:ind w:left="590" w:right="218" w:hanging="371"/>
        <w:jc w:val="both"/>
      </w:pPr>
      <w:proofErr w:type="spellStart"/>
      <w:r>
        <w:t>Aylık</w:t>
      </w:r>
      <w:proofErr w:type="spellEnd"/>
      <w:r>
        <w:rPr>
          <w:spacing w:val="41"/>
        </w:rPr>
        <w:t xml:space="preserve"> </w:t>
      </w:r>
      <w:proofErr w:type="spellStart"/>
      <w:r>
        <w:t>ve</w:t>
      </w:r>
      <w:proofErr w:type="spellEnd"/>
      <w:r>
        <w:rPr>
          <w:spacing w:val="43"/>
        </w:rPr>
        <w:t xml:space="preserve"> </w:t>
      </w:r>
      <w:proofErr w:type="spellStart"/>
      <w:r>
        <w:t>yıllık</w:t>
      </w:r>
      <w:proofErr w:type="spellEnd"/>
      <w:r>
        <w:rPr>
          <w:spacing w:val="42"/>
        </w:rPr>
        <w:t xml:space="preserve"> </w:t>
      </w:r>
      <w:proofErr w:type="spellStart"/>
      <w:r>
        <w:t>faaliyet</w:t>
      </w:r>
      <w:proofErr w:type="spellEnd"/>
      <w:r>
        <w:rPr>
          <w:spacing w:val="43"/>
        </w:rPr>
        <w:t xml:space="preserve"> </w:t>
      </w:r>
      <w:proofErr w:type="spellStart"/>
      <w:r>
        <w:t>raporları</w:t>
      </w:r>
      <w:proofErr w:type="spellEnd"/>
      <w:r>
        <w:rPr>
          <w:spacing w:val="41"/>
        </w:rPr>
        <w:t xml:space="preserve"> </w:t>
      </w:r>
      <w:proofErr w:type="spellStart"/>
      <w:r w:rsidR="001F745C">
        <w:t>da</w:t>
      </w:r>
      <w:r>
        <w:t>hil</w:t>
      </w:r>
      <w:proofErr w:type="spellEnd"/>
      <w:r>
        <w:rPr>
          <w:spacing w:val="41"/>
        </w:rPr>
        <w:t xml:space="preserve"> </w:t>
      </w:r>
      <w:proofErr w:type="spellStart"/>
      <w:r>
        <w:t>görev</w:t>
      </w:r>
      <w:proofErr w:type="spellEnd"/>
      <w:r>
        <w:rPr>
          <w:spacing w:val="43"/>
        </w:rPr>
        <w:t xml:space="preserve"> </w:t>
      </w:r>
      <w:proofErr w:type="spellStart"/>
      <w:r>
        <w:t>alanı</w:t>
      </w:r>
      <w:proofErr w:type="spellEnd"/>
      <w:r>
        <w:rPr>
          <w:spacing w:val="40"/>
        </w:rPr>
        <w:t xml:space="preserve"> </w:t>
      </w:r>
      <w:proofErr w:type="spellStart"/>
      <w:r>
        <w:t>ile</w:t>
      </w:r>
      <w:proofErr w:type="spellEnd"/>
      <w:r>
        <w:rPr>
          <w:spacing w:val="42"/>
        </w:rPr>
        <w:t xml:space="preserve"> </w:t>
      </w:r>
      <w:proofErr w:type="spellStart"/>
      <w:r>
        <w:t>ilgili</w:t>
      </w:r>
      <w:proofErr w:type="spellEnd"/>
      <w:r>
        <w:rPr>
          <w:spacing w:val="41"/>
        </w:rPr>
        <w:t xml:space="preserve"> </w:t>
      </w:r>
      <w:proofErr w:type="spellStart"/>
      <w:r>
        <w:t>raporları</w:t>
      </w:r>
      <w:proofErr w:type="spellEnd"/>
      <w:r>
        <w:rPr>
          <w:spacing w:val="41"/>
        </w:rPr>
        <w:t xml:space="preserve"> </w:t>
      </w:r>
      <w:proofErr w:type="spellStart"/>
      <w:r w:rsidR="00DC5C4E">
        <w:t>hazırlar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bunlar</w:t>
      </w:r>
      <w:proofErr w:type="spellEnd"/>
      <w:r>
        <w:rPr>
          <w:spacing w:val="40"/>
        </w:rPr>
        <w:t xml:space="preserve"> </w:t>
      </w:r>
      <w:proofErr w:type="spellStart"/>
      <w:r>
        <w:t>için</w:t>
      </w:r>
      <w:proofErr w:type="spellEnd"/>
      <w:r>
        <w:rPr>
          <w:spacing w:val="41"/>
        </w:rPr>
        <w:t xml:space="preserve"> </w:t>
      </w:r>
      <w:proofErr w:type="spellStart"/>
      <w:r>
        <w:t>temel</w:t>
      </w:r>
      <w:proofErr w:type="spellEnd"/>
      <w:r>
        <w:rPr>
          <w:spacing w:val="42"/>
        </w:rPr>
        <w:t xml:space="preserve"> </w:t>
      </w:r>
      <w:proofErr w:type="spellStart"/>
      <w:r>
        <w:t>teşkil</w:t>
      </w:r>
      <w:proofErr w:type="spellEnd"/>
      <w:r>
        <w:rPr>
          <w:spacing w:val="41"/>
        </w:rPr>
        <w:t xml:space="preserve"> </w:t>
      </w:r>
      <w:proofErr w:type="spellStart"/>
      <w:proofErr w:type="gramStart"/>
      <w:r>
        <w:t>eden</w:t>
      </w:r>
      <w:proofErr w:type="spellEnd"/>
      <w:proofErr w:type="gramEnd"/>
      <w:r w:rsidR="00DC5C4E">
        <w:t xml:space="preserve"> </w:t>
      </w:r>
      <w:proofErr w:type="spellStart"/>
      <w:r>
        <w:t>istatistik</w:t>
      </w:r>
      <w:r w:rsidR="001F745C">
        <w:t>i</w:t>
      </w:r>
      <w:proofErr w:type="spellEnd"/>
      <w:r w:rsidR="00DC5C4E">
        <w:t xml:space="preserve"> </w:t>
      </w:r>
      <w:proofErr w:type="spellStart"/>
      <w:r w:rsidR="00DC5C4E">
        <w:t>bilgileri</w:t>
      </w:r>
      <w:proofErr w:type="spellEnd"/>
      <w:r w:rsidR="00DC5C4E">
        <w:t xml:space="preserve"> </w:t>
      </w:r>
      <w:proofErr w:type="spellStart"/>
      <w:r w:rsidR="00DC5C4E">
        <w:t>tutar</w:t>
      </w:r>
      <w:proofErr w:type="spellEnd"/>
      <w:r>
        <w:t>.</w:t>
      </w:r>
    </w:p>
    <w:p w:rsidR="00A1217E" w:rsidRDefault="00A1217E">
      <w:pPr>
        <w:pStyle w:val="GvdeMetni"/>
        <w:spacing w:before="3"/>
      </w:pPr>
    </w:p>
    <w:p w:rsidR="00A1217E" w:rsidRDefault="00FF548C" w:rsidP="009F6949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 xml:space="preserve">5018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hükümlerine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 </w:t>
      </w:r>
      <w:proofErr w:type="spellStart"/>
      <w:r>
        <w:t>hazırlama</w:t>
      </w:r>
      <w:proofErr w:type="spellEnd"/>
      <w:r>
        <w:t xml:space="preserve"> </w:t>
      </w:r>
      <w:proofErr w:type="spellStart"/>
      <w:r>
        <w:t>rehberi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;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yılın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 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çalışmalarını</w:t>
      </w:r>
      <w:proofErr w:type="spellEnd"/>
      <w:r>
        <w:t xml:space="preserve"> </w:t>
      </w:r>
      <w:proofErr w:type="spellStart"/>
      <w:r>
        <w:t>Taşınır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Satın Alma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eşgüdümlü</w:t>
      </w:r>
      <w:proofErr w:type="spellEnd"/>
      <w:r>
        <w:t xml:space="preserve"> </w:t>
      </w:r>
      <w:proofErr w:type="spellStart"/>
      <w:r>
        <w:t>çalışarak</w:t>
      </w:r>
      <w:proofErr w:type="spellEnd"/>
      <w:r>
        <w:t xml:space="preserve"> </w:t>
      </w:r>
      <w:proofErr w:type="spellStart"/>
      <w:r>
        <w:t>yapar</w:t>
      </w:r>
      <w:proofErr w:type="spellEnd"/>
      <w:r w:rsidR="00AF300D">
        <w:t>.</w:t>
      </w:r>
    </w:p>
    <w:p w:rsidR="00A1217E" w:rsidRDefault="00A1217E">
      <w:pPr>
        <w:pStyle w:val="GvdeMetni"/>
        <w:spacing w:before="11"/>
        <w:rPr>
          <w:sz w:val="21"/>
        </w:rPr>
      </w:pPr>
    </w:p>
    <w:p w:rsidR="00A1217E" w:rsidRDefault="00AF300D" w:rsidP="000D7A08">
      <w:pPr>
        <w:pStyle w:val="ListeParagraf"/>
        <w:numPr>
          <w:ilvl w:val="0"/>
          <w:numId w:val="2"/>
        </w:numPr>
        <w:tabs>
          <w:tab w:val="left" w:pos="576"/>
        </w:tabs>
        <w:ind w:right="236" w:firstLine="0"/>
        <w:jc w:val="both"/>
      </w:pPr>
      <w:proofErr w:type="spellStart"/>
      <w:r>
        <w:t>Ödemelere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teşkil</w:t>
      </w:r>
      <w:proofErr w:type="spellEnd"/>
      <w:r>
        <w:t xml:space="preserve"> </w:t>
      </w:r>
      <w:proofErr w:type="spellStart"/>
      <w:r>
        <w:t>edecek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belgenin</w:t>
      </w:r>
      <w:proofErr w:type="spellEnd"/>
      <w:r>
        <w:t xml:space="preserve">, </w:t>
      </w:r>
      <w:proofErr w:type="spellStart"/>
      <w:r>
        <w:t>istenmesine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etmeyen</w:t>
      </w:r>
      <w:proofErr w:type="spellEnd"/>
      <w:r>
        <w:t xml:space="preserve"> </w:t>
      </w:r>
      <w:proofErr w:type="spellStart"/>
      <w:r>
        <w:t>kişileri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ödemelerin</w:t>
      </w:r>
      <w:proofErr w:type="spellEnd"/>
      <w:r>
        <w:t xml:space="preserve"> </w:t>
      </w:r>
      <w:proofErr w:type="spellStart"/>
      <w:r>
        <w:t>gecikmesine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açabilecek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amirlerine</w:t>
      </w:r>
      <w:proofErr w:type="spellEnd"/>
      <w:r>
        <w:rPr>
          <w:spacing w:val="-16"/>
        </w:rPr>
        <w:t xml:space="preserve"> </w:t>
      </w:r>
      <w:proofErr w:type="spellStart"/>
      <w:r w:rsidR="00DC5C4E">
        <w:t>bildirir</w:t>
      </w:r>
      <w:proofErr w:type="spellEnd"/>
      <w:r>
        <w:t>.</w:t>
      </w:r>
    </w:p>
    <w:p w:rsidR="007609F1" w:rsidRDefault="007609F1" w:rsidP="00B2191C"/>
    <w:p w:rsidR="007609F1" w:rsidRDefault="007609F1" w:rsidP="007609F1">
      <w:pPr>
        <w:pStyle w:val="ListeParagraf"/>
        <w:tabs>
          <w:tab w:val="left" w:pos="546"/>
        </w:tabs>
        <w:ind w:left="545"/>
      </w:pPr>
      <w: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t>Tahakkuk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C47839" w:rsidRDefault="00C47839">
      <w:pPr>
        <w:sectPr w:rsidR="00C47839" w:rsidSect="007609F1">
          <w:type w:val="continuous"/>
          <w:pgSz w:w="11910" w:h="16840"/>
          <w:pgMar w:top="426" w:right="560" w:bottom="142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</w:t>
      </w:r>
    </w:p>
    <w:p w:rsidR="00A1217E" w:rsidRDefault="00D62F74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508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284A11" w:rsidRDefault="00284A11">
                  <w:pPr>
                    <w:spacing w:before="1"/>
                    <w:jc w:val="both"/>
                  </w:pPr>
                </w:p>
                <w:p w:rsidR="00B2191C" w:rsidRDefault="00B2191C" w:rsidP="00B2191C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proofErr w:type="spellStart"/>
                  <w:r>
                    <w:t>Çalışma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sırasında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çabukluk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gizlilik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doğruluk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ilkelerinden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 w:rsidR="00DC5C4E">
                    <w:t>ayrılmaz</w:t>
                  </w:r>
                  <w:proofErr w:type="spellEnd"/>
                  <w:r>
                    <w:t>.</w:t>
                  </w:r>
                </w:p>
                <w:p w:rsidR="00B2191C" w:rsidRDefault="00B2191C" w:rsidP="00B2191C">
                  <w:pPr>
                    <w:pStyle w:val="GvdeMetni"/>
                    <w:tabs>
                      <w:tab w:val="left" w:pos="431"/>
                    </w:tabs>
                    <w:spacing w:before="1"/>
                    <w:ind w:left="464"/>
                    <w:jc w:val="both"/>
                  </w:pPr>
                </w:p>
                <w:p w:rsidR="00284A11" w:rsidRDefault="00284A11" w:rsidP="00B2191C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r>
                    <w:t xml:space="preserve">Her </w:t>
                  </w:r>
                  <w:proofErr w:type="spellStart"/>
                  <w:proofErr w:type="gramStart"/>
                  <w:r>
                    <w:t>mali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yılbaşında</w:t>
                  </w:r>
                  <w:proofErr w:type="spellEnd"/>
                  <w:r>
                    <w:t xml:space="preserve"> I, II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III </w:t>
                  </w:r>
                  <w:proofErr w:type="spellStart"/>
                  <w:r>
                    <w:t>sayılı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cetvelleri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hazırlar</w:t>
                  </w:r>
                  <w:proofErr w:type="spellEnd"/>
                  <w:r>
                    <w:t>.</w:t>
                  </w:r>
                </w:p>
                <w:p w:rsidR="00284A11" w:rsidRDefault="00284A11" w:rsidP="00284A11">
                  <w:pPr>
                    <w:pStyle w:val="GvdeMetni"/>
                    <w:tabs>
                      <w:tab w:val="left" w:pos="431"/>
                    </w:tabs>
                    <w:spacing w:before="1"/>
                    <w:ind w:left="104"/>
                    <w:jc w:val="both"/>
                  </w:pPr>
                </w:p>
                <w:p w:rsidR="00A1217E" w:rsidRDefault="00AF300D" w:rsidP="00B2191C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431"/>
                    </w:tabs>
                    <w:spacing w:before="1"/>
                    <w:jc w:val="both"/>
                  </w:pPr>
                  <w:proofErr w:type="spellStart"/>
                  <w:r>
                    <w:t>İş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verimliliği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barışı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açısından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diğer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birimlerle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içerisinde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çalışmaya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gayret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proofErr w:type="gramStart"/>
                  <w:r w:rsidR="00DC5C4E">
                    <w:t>eder</w:t>
                  </w:r>
                  <w:proofErr w:type="spellEnd"/>
                  <w:proofErr w:type="gramEnd"/>
                  <w:r>
                    <w:t>.</w:t>
                  </w:r>
                </w:p>
                <w:p w:rsidR="00A1217E" w:rsidRDefault="00A1217E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A1217E" w:rsidRDefault="00B2191C" w:rsidP="00B2191C">
                  <w:pPr>
                    <w:pStyle w:val="GvdeMetni"/>
                    <w:tabs>
                      <w:tab w:val="left" w:pos="440"/>
                    </w:tabs>
                    <w:ind w:left="105" w:right="102"/>
                    <w:jc w:val="both"/>
                  </w:pPr>
                  <w:r>
                    <w:t xml:space="preserve">19. </w:t>
                  </w:r>
                  <w:proofErr w:type="spellStart"/>
                  <w:r w:rsidR="00AF300D">
                    <w:t>Yazışmaları</w:t>
                  </w:r>
                  <w:proofErr w:type="spellEnd"/>
                  <w:r w:rsidR="00AF300D">
                    <w:t xml:space="preserve"> “</w:t>
                  </w:r>
                  <w:proofErr w:type="spellStart"/>
                  <w:r w:rsidR="00AF300D">
                    <w:t>Resmi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Yazışmalarda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Uygulanacak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Esas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ve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Usuller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Hakkındaki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Yönetmelik”ve</w:t>
                  </w:r>
                  <w:proofErr w:type="spellEnd"/>
                  <w:r w:rsidR="00AF300D">
                    <w:t xml:space="preserve"> “</w:t>
                  </w:r>
                  <w:proofErr w:type="spellStart"/>
                  <w:r w:rsidR="00AF300D">
                    <w:t>Çukurova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Üniversitesi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Resmi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Yazışma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Kura</w:t>
                  </w:r>
                  <w:r w:rsidR="00DC5C4E">
                    <w:t>lları”</w:t>
                  </w:r>
                  <w:proofErr w:type="gramStart"/>
                  <w:r w:rsidR="00DC5C4E">
                    <w:t>na</w:t>
                  </w:r>
                  <w:proofErr w:type="spellEnd"/>
                  <w:proofErr w:type="gramEnd"/>
                  <w:r w:rsidR="00DC5C4E">
                    <w:t xml:space="preserve"> </w:t>
                  </w:r>
                  <w:proofErr w:type="spellStart"/>
                  <w:r w:rsidR="00DC5C4E">
                    <w:t>uygun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olarak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düzenler</w:t>
                  </w:r>
                  <w:proofErr w:type="spellEnd"/>
                  <w:r w:rsidR="00AF300D">
                    <w:t xml:space="preserve">, </w:t>
                  </w:r>
                  <w:proofErr w:type="spellStart"/>
                  <w:r w:rsidR="00AF300D">
                    <w:t>im</w:t>
                  </w:r>
                  <w:r w:rsidR="00DC5C4E">
                    <w:t>zaya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çıkacak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yazıları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hazırlar</w:t>
                  </w:r>
                  <w:proofErr w:type="spellEnd"/>
                  <w:r w:rsidR="00AF300D">
                    <w:t xml:space="preserve">, </w:t>
                  </w:r>
                  <w:proofErr w:type="spellStart"/>
                  <w:r w:rsidR="00AF300D">
                    <w:t>il</w:t>
                  </w:r>
                  <w:r w:rsidR="00DC5C4E">
                    <w:t>gili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yerlere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ulaşmasını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sağlar</w:t>
                  </w:r>
                  <w:proofErr w:type="spellEnd"/>
                  <w:r w:rsidR="00AF300D">
                    <w:t>.</w:t>
                  </w:r>
                </w:p>
                <w:p w:rsidR="00A1217E" w:rsidRDefault="00A1217E">
                  <w:pPr>
                    <w:pStyle w:val="GvdeMetni"/>
                    <w:spacing w:before="1"/>
                  </w:pPr>
                </w:p>
                <w:p w:rsidR="00A1217E" w:rsidRDefault="00AF300D" w:rsidP="00B2191C">
                  <w:pPr>
                    <w:pStyle w:val="GvdeMetni"/>
                    <w:numPr>
                      <w:ilvl w:val="0"/>
                      <w:numId w:val="4"/>
                    </w:numPr>
                    <w:ind w:left="426" w:hanging="284"/>
                    <w:jc w:val="both"/>
                  </w:pPr>
                  <w:proofErr w:type="spellStart"/>
                  <w:r>
                    <w:t>Yapılan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işlemlerde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üst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yöneticileri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bilgilendirir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yapılamayan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gerekçeleri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birlikte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 w:rsidR="00DC5C4E">
                    <w:t>açıklar</w:t>
                  </w:r>
                  <w:proofErr w:type="spellEnd"/>
                  <w:r>
                    <w:t>.</w:t>
                  </w:r>
                </w:p>
                <w:p w:rsidR="00A1217E" w:rsidRDefault="00A1217E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A1217E" w:rsidRDefault="00B2191C" w:rsidP="00B2191C">
                  <w:pPr>
                    <w:pStyle w:val="GvdeMetni"/>
                    <w:numPr>
                      <w:ilvl w:val="0"/>
                      <w:numId w:val="4"/>
                    </w:numPr>
                    <w:ind w:left="426" w:hanging="284"/>
                    <w:jc w:val="both"/>
                  </w:pPr>
                  <w:r>
                    <w:t xml:space="preserve"> </w:t>
                  </w:r>
                  <w:proofErr w:type="spellStart"/>
                  <w:r w:rsidR="00AF300D">
                    <w:t>Bulunmadığı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AF300D">
                    <w:t>zamanlarda</w:t>
                  </w:r>
                  <w:proofErr w:type="spellEnd"/>
                  <w:r w:rsidR="00AF300D">
                    <w:t xml:space="preserve"> </w:t>
                  </w:r>
                  <w:proofErr w:type="spellStart"/>
                  <w:r w:rsidR="00C73202">
                    <w:t>Ayniyat</w:t>
                  </w:r>
                  <w:proofErr w:type="spellEnd"/>
                  <w:r w:rsidR="00C73202">
                    <w:t>/</w:t>
                  </w:r>
                  <w:proofErr w:type="spellStart"/>
                  <w:r w:rsidR="00C73202">
                    <w:t>Ambar</w:t>
                  </w:r>
                  <w:proofErr w:type="spellEnd"/>
                  <w:r w:rsidR="00C73202">
                    <w:t xml:space="preserve"> </w:t>
                  </w:r>
                  <w:proofErr w:type="spellStart"/>
                  <w:r w:rsidR="00C73202">
                    <w:t>büro</w:t>
                  </w:r>
                  <w:r w:rsidR="00AF300D">
                    <w:t>sunun</w:t>
                  </w:r>
                  <w:proofErr w:type="spellEnd"/>
                  <w:r w:rsidR="00C73202">
                    <w:t xml:space="preserve">, satın alma </w:t>
                  </w:r>
                  <w:proofErr w:type="spellStart"/>
                  <w:r w:rsidR="00C73202">
                    <w:t>bürosunun</w:t>
                  </w:r>
                  <w:proofErr w:type="spellEnd"/>
                  <w:r w:rsidR="00C73202">
                    <w:t xml:space="preserve"> </w:t>
                  </w:r>
                  <w:proofErr w:type="spellStart"/>
                  <w:r w:rsidR="00C73202">
                    <w:t>ve</w:t>
                  </w:r>
                  <w:proofErr w:type="spellEnd"/>
                  <w:r w:rsidR="00C73202">
                    <w:t xml:space="preserve"> </w:t>
                  </w:r>
                  <w:proofErr w:type="spellStart"/>
                  <w:r w:rsidR="00C73202">
                    <w:t>döner</w:t>
                  </w:r>
                  <w:proofErr w:type="spellEnd"/>
                  <w:r w:rsidR="00C73202">
                    <w:t xml:space="preserve"> </w:t>
                  </w:r>
                  <w:proofErr w:type="spellStart"/>
                  <w:r w:rsidR="00C73202">
                    <w:t>sermaye</w:t>
                  </w:r>
                  <w:proofErr w:type="spellEnd"/>
                  <w:r w:rsidR="00C73202">
                    <w:t xml:space="preserve"> </w:t>
                  </w:r>
                  <w:proofErr w:type="spellStart"/>
                  <w:proofErr w:type="gramStart"/>
                  <w:r w:rsidR="00C73202">
                    <w:t>bürosunun</w:t>
                  </w:r>
                  <w:proofErr w:type="spellEnd"/>
                  <w:r w:rsidR="00C73202">
                    <w:t xml:space="preserve"> </w:t>
                  </w:r>
                  <w:r w:rsidR="00AF300D">
                    <w:t xml:space="preserve"> </w:t>
                  </w:r>
                  <w:proofErr w:type="spellStart"/>
                  <w:r w:rsidR="00AF300D">
                    <w:t>işlerini</w:t>
                  </w:r>
                  <w:proofErr w:type="spellEnd"/>
                  <w:proofErr w:type="gramEnd"/>
                  <w:r w:rsidR="00AF300D">
                    <w:rPr>
                      <w:spacing w:val="-2"/>
                    </w:rPr>
                    <w:t xml:space="preserve"> </w:t>
                  </w:r>
                  <w:proofErr w:type="spellStart"/>
                  <w:r w:rsidR="00DC5C4E">
                    <w:t>yapar</w:t>
                  </w:r>
                  <w:proofErr w:type="spellEnd"/>
                  <w:r w:rsidR="00AF300D">
                    <w:t>.</w:t>
                  </w:r>
                </w:p>
                <w:p w:rsidR="00A1217E" w:rsidRDefault="00A1217E">
                  <w:pPr>
                    <w:pStyle w:val="GvdeMetni"/>
                    <w:spacing w:before="3"/>
                  </w:pPr>
                </w:p>
                <w:p w:rsidR="00A1217E" w:rsidRDefault="00AF300D" w:rsidP="00DC5C4E">
                  <w:pPr>
                    <w:pStyle w:val="GvdeMetni"/>
                    <w:numPr>
                      <w:ilvl w:val="0"/>
                      <w:numId w:val="4"/>
                    </w:numPr>
                    <w:tabs>
                      <w:tab w:val="left" w:pos="470"/>
                    </w:tabs>
                    <w:ind w:left="469" w:right="103" w:hanging="365"/>
                    <w:jc w:val="both"/>
                  </w:pPr>
                  <w:proofErr w:type="spellStart"/>
                  <w:r>
                    <w:t>Çalışma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ortamında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sağlığı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güvenliği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t>hususlara</w:t>
                  </w:r>
                  <w:proofErr w:type="spellEnd"/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t>dikkat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proofErr w:type="gramStart"/>
                  <w:r w:rsidR="00DC5C4E">
                    <w:t>eder</w:t>
                  </w:r>
                  <w:proofErr w:type="spellEnd"/>
                  <w:proofErr w:type="gramEnd"/>
                  <w:r>
                    <w:t>,</w:t>
                  </w:r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t>mevcut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t>elektrikli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aletlerde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t>gerekli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kontrolleri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yapar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kapı-pencerelerin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dışı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saatl</w:t>
                  </w:r>
                  <w:r w:rsidR="00DC5C4E">
                    <w:t>erde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kapalı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tutulmasını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sağlar</w:t>
                  </w:r>
                  <w:proofErr w:type="spellEnd"/>
                  <w:r>
                    <w:t>.</w:t>
                  </w:r>
                  <w:r w:rsidR="00B4686B">
                    <w:t xml:space="preserve"> </w:t>
                  </w:r>
                  <w:proofErr w:type="spellStart"/>
                  <w:r w:rsidR="00B4686B">
                    <w:t>Kullanımına</w:t>
                  </w:r>
                  <w:proofErr w:type="spellEnd"/>
                  <w:r w:rsidR="00B4686B">
                    <w:t xml:space="preserve"> </w:t>
                  </w:r>
                  <w:proofErr w:type="spellStart"/>
                  <w:r w:rsidR="00B4686B">
                    <w:t>verilen</w:t>
                  </w:r>
                  <w:proofErr w:type="spellEnd"/>
                  <w:r w:rsidR="00B4686B">
                    <w:t xml:space="preserve"> mal </w:t>
                  </w:r>
                  <w:proofErr w:type="spellStart"/>
                  <w:r w:rsidR="00B4686B">
                    <w:t>ve</w:t>
                  </w:r>
                  <w:proofErr w:type="spellEnd"/>
                  <w:r w:rsidR="00B4686B">
                    <w:t xml:space="preserve"> </w:t>
                  </w:r>
                  <w:proofErr w:type="spellStart"/>
                  <w:r w:rsidR="00B4686B">
                    <w:t>malzemelerin</w:t>
                  </w:r>
                  <w:proofErr w:type="spellEnd"/>
                  <w:r w:rsidR="00B4686B">
                    <w:t xml:space="preserve"> </w:t>
                  </w:r>
                  <w:proofErr w:type="spellStart"/>
                  <w:r w:rsidR="00B4686B">
                    <w:t>korunmasını</w:t>
                  </w:r>
                  <w:proofErr w:type="spellEnd"/>
                  <w:r w:rsidR="00B4686B">
                    <w:t xml:space="preserve"> </w:t>
                  </w:r>
                  <w:proofErr w:type="spellStart"/>
                  <w:r w:rsidR="00B4686B">
                    <w:t>sağlar</w:t>
                  </w:r>
                  <w:proofErr w:type="spellEnd"/>
                  <w:r w:rsidR="00B4686B">
                    <w:t>.</w:t>
                  </w:r>
                </w:p>
                <w:p w:rsidR="00A1217E" w:rsidRDefault="00A1217E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A1217E" w:rsidRDefault="005C3D01" w:rsidP="00B2191C">
                  <w:pPr>
                    <w:pStyle w:val="GvdeMetni"/>
                    <w:numPr>
                      <w:ilvl w:val="0"/>
                      <w:numId w:val="4"/>
                    </w:numPr>
                    <w:tabs>
                      <w:tab w:val="left" w:pos="475"/>
                    </w:tabs>
                    <w:ind w:left="105" w:right="104" w:firstLine="0"/>
                    <w:jc w:val="both"/>
                  </w:pPr>
                  <w:proofErr w:type="spellStart"/>
                  <w:r>
                    <w:t>Ders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ücretli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olarak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görevlendirilen</w:t>
                  </w:r>
                  <w:proofErr w:type="spellEnd"/>
                  <w:r>
                    <w:t xml:space="preserve"> (31. </w:t>
                  </w:r>
                  <w:proofErr w:type="spellStart"/>
                  <w:r>
                    <w:t>Madde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öğretim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elemanlarının</w:t>
                  </w:r>
                  <w:proofErr w:type="spellEnd"/>
                  <w:r>
                    <w:t xml:space="preserve"> </w:t>
                  </w:r>
                  <w:r w:rsidR="007609F1">
                    <w:t xml:space="preserve">SGK </w:t>
                  </w:r>
                  <w:proofErr w:type="spellStart"/>
                  <w:r>
                    <w:t>sigorta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giriş-çıkışı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aylık</w:t>
                  </w:r>
                  <w:proofErr w:type="spellEnd"/>
                  <w:r>
                    <w:t xml:space="preserve"> prim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ücret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ödemelerini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yapar</w:t>
                  </w:r>
                  <w:proofErr w:type="spellEnd"/>
                  <w:r>
                    <w:t>.</w:t>
                  </w:r>
                  <w:r w:rsidR="007609F1">
                    <w:t xml:space="preserve"> </w:t>
                  </w:r>
                  <w:proofErr w:type="spellStart"/>
                  <w:r w:rsidR="007609F1">
                    <w:t>Staj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yapan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öğrencilerin</w:t>
                  </w:r>
                  <w:proofErr w:type="spellEnd"/>
                  <w:r w:rsidR="007609F1">
                    <w:t xml:space="preserve"> SGK prim </w:t>
                  </w:r>
                  <w:proofErr w:type="spellStart"/>
                  <w:r w:rsidR="007609F1">
                    <w:t>ödeme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işlemlerini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öğrenci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işleri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personeli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ile</w:t>
                  </w:r>
                  <w:proofErr w:type="spellEnd"/>
                  <w:r w:rsidR="007609F1">
                    <w:t xml:space="preserve"> </w:t>
                  </w:r>
                  <w:proofErr w:type="spellStart"/>
                  <w:r w:rsidR="007609F1">
                    <w:t>ko</w:t>
                  </w:r>
                  <w:r w:rsidR="00DC5C4E">
                    <w:t>ordineli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şekilde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gerçekleştirir</w:t>
                  </w:r>
                  <w:proofErr w:type="spellEnd"/>
                  <w:r w:rsidR="007609F1">
                    <w:t>.</w:t>
                  </w:r>
                </w:p>
                <w:p w:rsidR="00A1217E" w:rsidRDefault="00A1217E">
                  <w:pPr>
                    <w:pStyle w:val="GvdeMetni"/>
                    <w:spacing w:before="12"/>
                    <w:rPr>
                      <w:sz w:val="21"/>
                    </w:rPr>
                  </w:pPr>
                </w:p>
                <w:p w:rsidR="00A1217E" w:rsidRDefault="00B2191C" w:rsidP="00B2191C">
                  <w:pPr>
                    <w:pStyle w:val="GvdeMetni"/>
                    <w:ind w:left="142" w:right="103"/>
                    <w:jc w:val="both"/>
                  </w:pPr>
                  <w:r>
                    <w:t>24.</w:t>
                  </w:r>
                  <w:r w:rsidR="005C3D01">
                    <w:t xml:space="preserve"> Her </w:t>
                  </w:r>
                  <w:proofErr w:type="spellStart"/>
                  <w:r w:rsidR="005C3D01">
                    <w:t>dönemin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başında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bölümlerden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gelen</w:t>
                  </w:r>
                  <w:proofErr w:type="spellEnd"/>
                  <w:r w:rsidR="005C3D01">
                    <w:t xml:space="preserve"> F1 </w:t>
                  </w:r>
                  <w:proofErr w:type="spellStart"/>
                  <w:r w:rsidR="005C3D01">
                    <w:t>formlarını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ders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programı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ve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görevlendirmelere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göre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kontrol</w:t>
                  </w:r>
                  <w:proofErr w:type="spellEnd"/>
                  <w:r w:rsidR="00DC5C4E">
                    <w:t xml:space="preserve"> </w:t>
                  </w:r>
                  <w:proofErr w:type="spellStart"/>
                  <w:proofErr w:type="gramStart"/>
                  <w:r w:rsidR="00DC5C4E">
                    <w:t>eder</w:t>
                  </w:r>
                  <w:proofErr w:type="spellEnd"/>
                  <w:proofErr w:type="gramEnd"/>
                  <w:r w:rsidR="00DC5C4E">
                    <w:t xml:space="preserve">, </w:t>
                  </w:r>
                  <w:proofErr w:type="spellStart"/>
                  <w:r w:rsidR="00DC5C4E">
                    <w:t>dekana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onaylatır</w:t>
                  </w:r>
                  <w:proofErr w:type="spellEnd"/>
                  <w:r w:rsidR="00DC5C4E">
                    <w:t>.</w:t>
                  </w:r>
                  <w:r w:rsidR="005C3D01">
                    <w:t xml:space="preserve"> </w:t>
                  </w:r>
                  <w:proofErr w:type="spellStart"/>
                  <w:r w:rsidR="005C3D01">
                    <w:t>Bölümlerden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gelen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aylık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ders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yükü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bildirim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formlarını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verilen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ders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saatlerinin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doğruluğu</w:t>
                  </w:r>
                  <w:proofErr w:type="spellEnd"/>
                  <w:r w:rsidR="001F745C">
                    <w:t xml:space="preserve"> </w:t>
                  </w:r>
                  <w:r w:rsidR="005C3D01">
                    <w:t>(</w:t>
                  </w:r>
                  <w:proofErr w:type="spellStart"/>
                  <w:r w:rsidR="005C3D01">
                    <w:t>ders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saatinde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rapor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izin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görevlendirmenin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olup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olmadığının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kontrolü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vb</w:t>
                  </w:r>
                  <w:proofErr w:type="spellEnd"/>
                  <w:r w:rsidR="005C3D01">
                    <w:t xml:space="preserve">) </w:t>
                  </w:r>
                  <w:proofErr w:type="spellStart"/>
                  <w:r w:rsidR="005C3D01">
                    <w:t>bakımından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kontrol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eder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dekana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onaylatır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ve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ödeme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belgelerini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düzenler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Bölümlerden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gelen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sınav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ücret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formlarını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sınav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programına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göre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kontrol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eder</w:t>
                  </w:r>
                  <w:proofErr w:type="spellEnd"/>
                  <w:r w:rsidR="005C3D01">
                    <w:t xml:space="preserve">, </w:t>
                  </w:r>
                  <w:proofErr w:type="spellStart"/>
                  <w:r w:rsidR="005C3D01">
                    <w:t>dekana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onaylatır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ve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ödeme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belgelerini</w:t>
                  </w:r>
                  <w:proofErr w:type="spellEnd"/>
                  <w:r w:rsidR="005C3D01">
                    <w:t xml:space="preserve"> </w:t>
                  </w:r>
                  <w:proofErr w:type="spellStart"/>
                  <w:r w:rsidR="005C3D01">
                    <w:t>düzenler</w:t>
                  </w:r>
                  <w:proofErr w:type="spellEnd"/>
                  <w:r w:rsidR="005C3D01">
                    <w:t>.</w:t>
                  </w:r>
                </w:p>
                <w:p w:rsidR="00B4686B" w:rsidRDefault="00B4686B" w:rsidP="00B2191C"/>
                <w:p w:rsidR="00B4686B" w:rsidRDefault="00B4686B" w:rsidP="00B2191C">
                  <w:pPr>
                    <w:pStyle w:val="GvdeMetni"/>
                    <w:numPr>
                      <w:ilvl w:val="0"/>
                      <w:numId w:val="5"/>
                    </w:numPr>
                    <w:ind w:right="103"/>
                    <w:jc w:val="both"/>
                  </w:pPr>
                  <w:proofErr w:type="spellStart"/>
                  <w:r>
                    <w:t>Dekanlığa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kişilere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ait</w:t>
                  </w:r>
                  <w:proofErr w:type="spellEnd"/>
                  <w:r>
                    <w:t xml:space="preserve"> her </w:t>
                  </w:r>
                  <w:proofErr w:type="spellStart"/>
                  <w:r>
                    <w:t>türlü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belgeyi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korur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ilgisiz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kişilerin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geç</w:t>
                  </w:r>
                  <w:r w:rsidR="00B2191C">
                    <w:t>mesini</w:t>
                  </w:r>
                  <w:proofErr w:type="spellEnd"/>
                  <w:r w:rsidR="00B2191C">
                    <w:t xml:space="preserve"> </w:t>
                  </w:r>
                  <w:proofErr w:type="spellStart"/>
                  <w:r w:rsidR="00B2191C">
                    <w:t>önler</w:t>
                  </w:r>
                  <w:proofErr w:type="spellEnd"/>
                  <w:r w:rsidR="00B2191C">
                    <w:t xml:space="preserve">, </w:t>
                  </w:r>
                  <w:proofErr w:type="spellStart"/>
                  <w:r w:rsidR="00B2191C">
                    <w:t>Fakülte</w:t>
                  </w:r>
                  <w:proofErr w:type="spellEnd"/>
                  <w:r w:rsidR="00B2191C">
                    <w:t xml:space="preserve"> </w:t>
                  </w:r>
                  <w:proofErr w:type="spellStart"/>
                  <w:r w:rsidR="00B2191C">
                    <w:t>Sekreteri</w:t>
                  </w:r>
                  <w:proofErr w:type="spellEnd"/>
                  <w:r w:rsidR="00B2191C">
                    <w:t xml:space="preserve"> </w:t>
                  </w:r>
                  <w:proofErr w:type="spellStart"/>
                  <w:r>
                    <w:t>veya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Dekanın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onayı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olmadan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kişilere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vermekten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kaçınır</w:t>
                  </w:r>
                  <w:proofErr w:type="spellEnd"/>
                  <w:r>
                    <w:t>.</w:t>
                  </w:r>
                </w:p>
                <w:p w:rsidR="00B4686B" w:rsidRDefault="00B4686B" w:rsidP="00B4686B">
                  <w:pPr>
                    <w:pStyle w:val="ListeParagraf"/>
                  </w:pPr>
                </w:p>
                <w:p w:rsidR="00B4686B" w:rsidRDefault="00B4686B" w:rsidP="00B2191C">
                  <w:pPr>
                    <w:pStyle w:val="GvdeMetni"/>
                    <w:numPr>
                      <w:ilvl w:val="0"/>
                      <w:numId w:val="5"/>
                    </w:numPr>
                    <w:ind w:left="426" w:right="115" w:hanging="284"/>
                    <w:jc w:val="both"/>
                  </w:pPr>
                  <w:proofErr w:type="spellStart"/>
                  <w:r>
                    <w:t>Bağlı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yöneticileri</w:t>
                  </w:r>
                  <w:proofErr w:type="spellEnd"/>
                  <w:r>
                    <w:t xml:space="preserve"> </w:t>
                  </w:r>
                  <w:r w:rsidRPr="005C3D01">
                    <w:t>(</w:t>
                  </w:r>
                  <w:proofErr w:type="spellStart"/>
                  <w:r w:rsidRPr="005C3D01">
                    <w:t>Dekan</w:t>
                  </w:r>
                  <w:proofErr w:type="spellEnd"/>
                  <w:r w:rsidRPr="005C3D01">
                    <w:t xml:space="preserve">, </w:t>
                  </w:r>
                  <w:proofErr w:type="spellStart"/>
                  <w:r w:rsidRPr="005C3D01">
                    <w:t>Dekan</w:t>
                  </w:r>
                  <w:proofErr w:type="spellEnd"/>
                  <w:r w:rsidRPr="005C3D01">
                    <w:t xml:space="preserve"> </w:t>
                  </w:r>
                  <w:proofErr w:type="spellStart"/>
                  <w:r w:rsidRPr="005C3D01">
                    <w:t>Yardımcısı</w:t>
                  </w:r>
                  <w:proofErr w:type="spellEnd"/>
                  <w:r w:rsidRPr="005C3D01">
                    <w:t xml:space="preserve">, </w:t>
                  </w:r>
                  <w:proofErr w:type="spellStart"/>
                  <w:proofErr w:type="gramStart"/>
                  <w:r w:rsidRPr="005C3D01">
                    <w:t>Fakülte</w:t>
                  </w:r>
                  <w:proofErr w:type="spellEnd"/>
                  <w:proofErr w:type="gramEnd"/>
                  <w:r w:rsidRPr="005C3D01">
                    <w:t xml:space="preserve"> </w:t>
                  </w:r>
                  <w:proofErr w:type="spellStart"/>
                  <w:r w:rsidRPr="005C3D01">
                    <w:t>Sekreteri</w:t>
                  </w:r>
                  <w:proofErr w:type="spellEnd"/>
                  <w:r w:rsidRPr="005C3D01">
                    <w:rPr>
                      <w:sz w:val="20"/>
                      <w:szCs w:val="2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t>tarafından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</w:t>
                  </w:r>
                  <w:r w:rsidR="00DC5C4E">
                    <w:t>len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diğer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iş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ve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işlemleri</w:t>
                  </w:r>
                  <w:proofErr w:type="spellEnd"/>
                  <w:r w:rsidR="00DC5C4E">
                    <w:t xml:space="preserve"> </w:t>
                  </w:r>
                  <w:proofErr w:type="spellStart"/>
                  <w:r w:rsidR="00DC5C4E">
                    <w:t>yapar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Görev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itibariyle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yürütmekle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yükümlü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bulunduğu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hizmetlerin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getirilmesinden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dolayı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amirlerine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karşı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sorumludur</w:t>
                  </w:r>
                  <w:proofErr w:type="spellEnd"/>
                  <w:r>
                    <w:t>.</w:t>
                  </w:r>
                </w:p>
                <w:p w:rsidR="00B4686B" w:rsidRDefault="00373197" w:rsidP="00B4686B">
                  <w:pPr>
                    <w:pStyle w:val="GvdeMetni"/>
                    <w:ind w:right="103"/>
                    <w:jc w:val="both"/>
                  </w:pPr>
                  <w:r>
                    <w:t xml:space="preserve">                                                                                                                                                                                 </w:t>
                  </w:r>
                </w:p>
                <w:p w:rsidR="00FE3C7D" w:rsidRDefault="00B4686B" w:rsidP="00B4686B">
                  <w:pPr>
                    <w:pStyle w:val="GvdeMetni"/>
                    <w:ind w:right="103"/>
                    <w:jc w:val="both"/>
                  </w:pPr>
                  <w:r>
                    <w:t xml:space="preserve">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FE3C7D">
                    <w:t>Tahakkuk</w:t>
                  </w:r>
                  <w:proofErr w:type="spellEnd"/>
                  <w:r w:rsidR="00FE3C7D">
                    <w:t xml:space="preserve"> / </w:t>
                  </w:r>
                  <w:proofErr w:type="spellStart"/>
                  <w:r w:rsidR="00FE3C7D">
                    <w:t>Sayfa</w:t>
                  </w:r>
                  <w:proofErr w:type="spellEnd"/>
                  <w:r w:rsidR="00FE3C7D">
                    <w:t xml:space="preserve"> </w:t>
                  </w:r>
                  <w:r w:rsidR="00373197">
                    <w:t>2</w:t>
                  </w:r>
                </w:p>
              </w:txbxContent>
            </v:textbox>
            <w10:wrap type="none"/>
            <w10:anchorlock/>
          </v:shape>
        </w:pict>
      </w:r>
    </w:p>
    <w:p w:rsidR="00A1217E" w:rsidRDefault="00A1217E">
      <w:pPr>
        <w:pStyle w:val="GvdeMetni"/>
        <w:rPr>
          <w:sz w:val="20"/>
        </w:rPr>
      </w:pPr>
    </w:p>
    <w:p w:rsidR="00284A11" w:rsidRDefault="00284A11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373197">
        <w:trPr>
          <w:trHeight w:val="265"/>
        </w:trPr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73197">
        <w:trPr>
          <w:trHeight w:val="270"/>
        </w:trPr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3197">
        <w:trPr>
          <w:trHeight w:val="270"/>
        </w:trPr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373197" w:rsidRPr="0092699B" w:rsidRDefault="00373197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7E" w:rsidTr="00373197">
        <w:trPr>
          <w:trHeight w:val="888"/>
        </w:trPr>
        <w:tc>
          <w:tcPr>
            <w:tcW w:w="5307" w:type="dxa"/>
          </w:tcPr>
          <w:p w:rsidR="00A1217E" w:rsidRDefault="00AF300D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A1217E" w:rsidRDefault="00AF300D">
            <w:pPr>
              <w:pStyle w:val="TableParagraph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A1217E">
        <w:trPr>
          <w:trHeight w:val="245"/>
        </w:trPr>
        <w:tc>
          <w:tcPr>
            <w:tcW w:w="10614" w:type="dxa"/>
            <w:gridSpan w:val="2"/>
          </w:tcPr>
          <w:p w:rsidR="00A1217E" w:rsidRDefault="00AF300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 w:rsidR="00284A11">
              <w:rPr>
                <w:sz w:val="20"/>
              </w:rPr>
              <w:t>.</w:t>
            </w:r>
          </w:p>
        </w:tc>
      </w:tr>
      <w:tr w:rsidR="00A1217E">
        <w:trPr>
          <w:trHeight w:val="265"/>
        </w:trPr>
        <w:tc>
          <w:tcPr>
            <w:tcW w:w="5307" w:type="dxa"/>
          </w:tcPr>
          <w:p w:rsidR="00A1217E" w:rsidRDefault="00AF300D">
            <w:pPr>
              <w:pStyle w:val="TableParagraph"/>
              <w:spacing w:line="245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A1217E" w:rsidRDefault="00AF300D">
            <w:pPr>
              <w:pStyle w:val="TableParagraph"/>
              <w:spacing w:line="245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A1217E">
        <w:trPr>
          <w:trHeight w:val="445"/>
        </w:trPr>
        <w:tc>
          <w:tcPr>
            <w:tcW w:w="5307" w:type="dxa"/>
          </w:tcPr>
          <w:p w:rsidR="00373197" w:rsidRDefault="003731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A1217E" w:rsidRDefault="00AF300D">
            <w:pPr>
              <w:pStyle w:val="TableParagraph"/>
              <w:spacing w:before="90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AF300D" w:rsidRDefault="00AF300D"/>
    <w:sectPr w:rsidR="00AF300D" w:rsidSect="00A1217E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6D5"/>
    <w:multiLevelType w:val="hybridMultilevel"/>
    <w:tmpl w:val="39D620E2"/>
    <w:lvl w:ilvl="0" w:tplc="F09C1C20">
      <w:start w:val="1"/>
      <w:numFmt w:val="decimal"/>
      <w:lvlText w:val="%1."/>
      <w:lvlJc w:val="left"/>
      <w:pPr>
        <w:ind w:left="220" w:hanging="22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4482C376">
      <w:numFmt w:val="bullet"/>
      <w:lvlText w:val="•"/>
      <w:lvlJc w:val="left"/>
      <w:pPr>
        <w:ind w:left="1282" w:hanging="220"/>
      </w:pPr>
      <w:rPr>
        <w:rFonts w:hint="default"/>
      </w:rPr>
    </w:lvl>
    <w:lvl w:ilvl="2" w:tplc="0824AA0C">
      <w:numFmt w:val="bullet"/>
      <w:lvlText w:val="•"/>
      <w:lvlJc w:val="left"/>
      <w:pPr>
        <w:ind w:left="2345" w:hanging="220"/>
      </w:pPr>
      <w:rPr>
        <w:rFonts w:hint="default"/>
      </w:rPr>
    </w:lvl>
    <w:lvl w:ilvl="3" w:tplc="3A2647AC">
      <w:numFmt w:val="bullet"/>
      <w:lvlText w:val="•"/>
      <w:lvlJc w:val="left"/>
      <w:pPr>
        <w:ind w:left="3407" w:hanging="220"/>
      </w:pPr>
      <w:rPr>
        <w:rFonts w:hint="default"/>
      </w:rPr>
    </w:lvl>
    <w:lvl w:ilvl="4" w:tplc="EBA26B5E">
      <w:numFmt w:val="bullet"/>
      <w:lvlText w:val="•"/>
      <w:lvlJc w:val="left"/>
      <w:pPr>
        <w:ind w:left="4470" w:hanging="220"/>
      </w:pPr>
      <w:rPr>
        <w:rFonts w:hint="default"/>
      </w:rPr>
    </w:lvl>
    <w:lvl w:ilvl="5" w:tplc="9634F0F8">
      <w:numFmt w:val="bullet"/>
      <w:lvlText w:val="•"/>
      <w:lvlJc w:val="left"/>
      <w:pPr>
        <w:ind w:left="5532" w:hanging="220"/>
      </w:pPr>
      <w:rPr>
        <w:rFonts w:hint="default"/>
      </w:rPr>
    </w:lvl>
    <w:lvl w:ilvl="6" w:tplc="108ACBA0">
      <w:numFmt w:val="bullet"/>
      <w:lvlText w:val="•"/>
      <w:lvlJc w:val="left"/>
      <w:pPr>
        <w:ind w:left="6595" w:hanging="220"/>
      </w:pPr>
      <w:rPr>
        <w:rFonts w:hint="default"/>
      </w:rPr>
    </w:lvl>
    <w:lvl w:ilvl="7" w:tplc="708E6CDE">
      <w:numFmt w:val="bullet"/>
      <w:lvlText w:val="•"/>
      <w:lvlJc w:val="left"/>
      <w:pPr>
        <w:ind w:left="7657" w:hanging="220"/>
      </w:pPr>
      <w:rPr>
        <w:rFonts w:hint="default"/>
      </w:rPr>
    </w:lvl>
    <w:lvl w:ilvl="8" w:tplc="D88287A2">
      <w:numFmt w:val="bullet"/>
      <w:lvlText w:val="•"/>
      <w:lvlJc w:val="left"/>
      <w:pPr>
        <w:ind w:left="8720" w:hanging="220"/>
      </w:pPr>
      <w:rPr>
        <w:rFonts w:hint="default"/>
      </w:rPr>
    </w:lvl>
  </w:abstractNum>
  <w:abstractNum w:abstractNumId="1">
    <w:nsid w:val="47164AE0"/>
    <w:multiLevelType w:val="hybridMultilevel"/>
    <w:tmpl w:val="DB281546"/>
    <w:lvl w:ilvl="0" w:tplc="32C2942C">
      <w:start w:val="2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2948A5"/>
    <w:multiLevelType w:val="hybridMultilevel"/>
    <w:tmpl w:val="49C8DBE0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42690"/>
    <w:multiLevelType w:val="hybridMultilevel"/>
    <w:tmpl w:val="793EA7BE"/>
    <w:lvl w:ilvl="0" w:tplc="4C304730">
      <w:start w:val="16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6DA640D1"/>
    <w:multiLevelType w:val="hybridMultilevel"/>
    <w:tmpl w:val="8B62C27A"/>
    <w:lvl w:ilvl="0" w:tplc="758AA2B8">
      <w:start w:val="16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5EEC866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AC3046B4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CE1CB7E8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D5DE3F32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B0DA41F2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5F70CD22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22D83628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EA5A20E6">
      <w:numFmt w:val="bullet"/>
      <w:lvlText w:val="•"/>
      <w:lvlJc w:val="left"/>
      <w:pPr>
        <w:ind w:left="8571" w:hanging="32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217E"/>
    <w:rsid w:val="000D7A08"/>
    <w:rsid w:val="00136D3B"/>
    <w:rsid w:val="00191348"/>
    <w:rsid w:val="00191429"/>
    <w:rsid w:val="001D6DCA"/>
    <w:rsid w:val="001F745C"/>
    <w:rsid w:val="00202893"/>
    <w:rsid w:val="00203952"/>
    <w:rsid w:val="00212035"/>
    <w:rsid w:val="00284A11"/>
    <w:rsid w:val="00316629"/>
    <w:rsid w:val="00373197"/>
    <w:rsid w:val="003C6C7F"/>
    <w:rsid w:val="004F20B1"/>
    <w:rsid w:val="005C3D01"/>
    <w:rsid w:val="007176B1"/>
    <w:rsid w:val="007609F1"/>
    <w:rsid w:val="00843E19"/>
    <w:rsid w:val="008E2B4E"/>
    <w:rsid w:val="009F6949"/>
    <w:rsid w:val="00A1217E"/>
    <w:rsid w:val="00AF300D"/>
    <w:rsid w:val="00B2191C"/>
    <w:rsid w:val="00B4686B"/>
    <w:rsid w:val="00B653D5"/>
    <w:rsid w:val="00C47839"/>
    <w:rsid w:val="00C73202"/>
    <w:rsid w:val="00CE2F20"/>
    <w:rsid w:val="00D62F74"/>
    <w:rsid w:val="00D87C08"/>
    <w:rsid w:val="00DC5C4E"/>
    <w:rsid w:val="00DE2BF2"/>
    <w:rsid w:val="00E64E5B"/>
    <w:rsid w:val="00ED4562"/>
    <w:rsid w:val="00FE3C7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17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217E"/>
  </w:style>
  <w:style w:type="paragraph" w:styleId="ListeParagraf">
    <w:name w:val="List Paragraph"/>
    <w:basedOn w:val="Normal"/>
    <w:uiPriority w:val="1"/>
    <w:qFormat/>
    <w:rsid w:val="00A1217E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A1217E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3D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17</cp:revision>
  <dcterms:created xsi:type="dcterms:W3CDTF">2021-03-24T14:16:00Z</dcterms:created>
  <dcterms:modified xsi:type="dcterms:W3CDTF">2021-04-12T11:04:00Z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2021-03-24T00:00:00Z</vt:filetime>
  </property>
</Properties>
</file>